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C9C52" w14:textId="57AB431B" w:rsidR="00472A6A" w:rsidRDefault="00FD65C2">
      <w:pPr>
        <w:pStyle w:val="FigureRt"/>
      </w:pPr>
      <w:bookmarkStart w:id="0" w:name="_Ref110413005"/>
      <w:bookmarkEnd w:id="0"/>
      <w:r w:rsidRPr="00191BF9">
        <w:rPr>
          <w:noProof/>
          <w:sz w:val="22"/>
          <w:szCs w:val="20"/>
        </w:rPr>
        <w:drawing>
          <wp:inline distT="0" distB="0" distL="0" distR="0" wp14:anchorId="3224EE05" wp14:editId="4DCC0C0F">
            <wp:extent cx="1369444" cy="1246241"/>
            <wp:effectExtent l="0" t="0" r="2540" b="0"/>
            <wp:docPr id="43" name="Picture 43" descr="P:\COMMUNICATIONS\NEW FOLDER STRUCTURE\3. Brand Marketing\Brand\Logos\SEPA logo\SEPA Gaelic logo w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5548" cy="1251796"/>
                    </a:xfrm>
                    <a:prstGeom prst="rect">
                      <a:avLst/>
                    </a:prstGeom>
                  </pic:spPr>
                </pic:pic>
              </a:graphicData>
            </a:graphic>
          </wp:inline>
        </w:drawing>
      </w:r>
    </w:p>
    <w:p w14:paraId="3545C60A" w14:textId="77777777" w:rsidR="00472A6A" w:rsidRDefault="00472A6A">
      <w:pPr>
        <w:pStyle w:val="MessageHeader"/>
      </w:pPr>
      <w:r>
        <w:t>Water Use</w:t>
      </w:r>
    </w:p>
    <w:p w14:paraId="50CB35B7" w14:textId="5177CCB5" w:rsidR="00472A6A" w:rsidRDefault="00C245C3">
      <w:pPr>
        <w:pStyle w:val="Title"/>
      </w:pPr>
      <w:r>
        <w:fldChar w:fldCharType="begin"/>
      </w:r>
      <w:r>
        <w:instrText xml:space="preserve"> TITLE </w:instrText>
      </w:r>
      <w:r>
        <w:fldChar w:fldCharType="separate"/>
      </w:r>
      <w:r w:rsidR="00447F7D">
        <w:t>Supporting Guidance (WAT-SG-</w:t>
      </w:r>
      <w:r w:rsidR="003F1E2C">
        <w:t>94</w:t>
      </w:r>
      <w:r w:rsidR="00447F7D">
        <w:t>)</w:t>
      </w:r>
      <w:r>
        <w:fldChar w:fldCharType="end"/>
      </w:r>
    </w:p>
    <w:p w14:paraId="1ED87D48" w14:textId="77777777" w:rsidR="00472A6A" w:rsidRDefault="00C245C3">
      <w:pPr>
        <w:pStyle w:val="Subtitle"/>
      </w:pPr>
      <w:r>
        <w:fldChar w:fldCharType="begin"/>
      </w:r>
      <w:r>
        <w:instrText xml:space="preserve"> SUBJECT </w:instrText>
      </w:r>
      <w:r>
        <w:fldChar w:fldCharType="separate"/>
      </w:r>
      <w:r w:rsidR="00447F7D">
        <w:t xml:space="preserve">Sector Specific Guidance: </w:t>
      </w:r>
      <w:r w:rsidR="00532B57">
        <w:t>Oil and Gas Decommissioning Operations</w:t>
      </w:r>
      <w:r>
        <w:fldChar w:fldCharType="end"/>
      </w:r>
    </w:p>
    <w:p w14:paraId="724AF7CA" w14:textId="3EC49B61" w:rsidR="00472A6A" w:rsidRDefault="00472A6A" w:rsidP="006F769F">
      <w:pPr>
        <w:pStyle w:val="Version"/>
      </w:pPr>
      <w:r>
        <w:t xml:space="preserve">Version: </w:t>
      </w:r>
      <w:r w:rsidR="00C245C3">
        <w:fldChar w:fldCharType="begin"/>
      </w:r>
      <w:r w:rsidR="00C245C3">
        <w:instrText xml:space="preserve"> DOCPROPERTY  Category </w:instrText>
      </w:r>
      <w:r w:rsidR="00C245C3">
        <w:fldChar w:fldCharType="separate"/>
      </w:r>
      <w:r w:rsidR="00447F7D">
        <w:t>v1</w:t>
      </w:r>
      <w:r w:rsidR="00C245C3">
        <w:fldChar w:fldCharType="end"/>
      </w:r>
      <w:r>
        <w:br/>
        <w:t xml:space="preserve">Released: </w:t>
      </w:r>
      <w:r w:rsidR="00B56735">
        <w:t>April</w:t>
      </w:r>
      <w:r w:rsidR="00B56735">
        <w:t xml:space="preserve"> </w:t>
      </w:r>
      <w:r w:rsidR="008E3857">
        <w:t>2023</w:t>
      </w:r>
    </w:p>
    <w:p w14:paraId="4110E8E8" w14:textId="77777777" w:rsidR="00472A6A" w:rsidRDefault="00472A6A">
      <w:pPr>
        <w:pStyle w:val="Subtitle"/>
        <w:sectPr w:rsidR="00472A6A">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40" w:right="1418" w:bottom="1134" w:left="1701" w:header="709" w:footer="709" w:gutter="0"/>
          <w:cols w:space="708"/>
          <w:titlePg/>
          <w:docGrid w:linePitch="360"/>
        </w:sectPr>
      </w:pPr>
    </w:p>
    <w:p w14:paraId="40C3F51B" w14:textId="77777777" w:rsidR="00472A6A" w:rsidRDefault="00472A6A">
      <w:pPr>
        <w:pStyle w:val="PreHeading"/>
      </w:pPr>
      <w:bookmarkStart w:id="1" w:name="_Toc114977987"/>
      <w:bookmarkStart w:id="2" w:name="_Toc115166981"/>
      <w:bookmarkStart w:id="3" w:name="_Toc115167054"/>
      <w:bookmarkStart w:id="4" w:name="_Toc118774637"/>
      <w:bookmarkStart w:id="5" w:name="_Toc118882475"/>
      <w:bookmarkStart w:id="6" w:name="_Toc118882619"/>
      <w:bookmarkStart w:id="7" w:name="_Toc120435741"/>
      <w:bookmarkStart w:id="8" w:name="_Toc121635264"/>
      <w:r>
        <w:lastRenderedPageBreak/>
        <w:t>Copyright and Legal Information</w:t>
      </w:r>
      <w:bookmarkEnd w:id="1"/>
      <w:bookmarkEnd w:id="2"/>
      <w:bookmarkEnd w:id="3"/>
      <w:bookmarkEnd w:id="4"/>
      <w:bookmarkEnd w:id="5"/>
      <w:bookmarkEnd w:id="6"/>
      <w:bookmarkEnd w:id="7"/>
      <w:bookmarkEnd w:id="8"/>
    </w:p>
    <w:p w14:paraId="389EEB12" w14:textId="56A0BC5C" w:rsidR="00472A6A" w:rsidRDefault="00472A6A" w:rsidP="00E83506">
      <w:pPr>
        <w:pStyle w:val="Copyright"/>
        <w:ind w:left="0"/>
      </w:pPr>
      <w:r>
        <w:t xml:space="preserve">Copyright© </w:t>
      </w:r>
      <w:r w:rsidR="003F1E2C">
        <w:t>2023</w:t>
      </w:r>
      <w:r>
        <w:t xml:space="preserve"> Scottish Environment Protection Agency (SEPA).</w:t>
      </w:r>
    </w:p>
    <w:p w14:paraId="43ACD859" w14:textId="77777777" w:rsidR="00472A6A" w:rsidRDefault="00472A6A" w:rsidP="00E83506">
      <w:pPr>
        <w:pStyle w:val="Copyright"/>
        <w:ind w:left="0"/>
      </w:pPr>
      <w:r>
        <w:t>All rights reserved. No part of this document may be reproduced in any form or by any means, electronic or mechanical, including (but not limited to) photocopying, recording or using any information storage and retrieval systems, without the express permission in writing of SEPA.</w:t>
      </w:r>
    </w:p>
    <w:p w14:paraId="58F49AC2" w14:textId="77777777" w:rsidR="00472A6A" w:rsidRDefault="00472A6A" w:rsidP="00E83506">
      <w:pPr>
        <w:pStyle w:val="Copyright"/>
        <w:ind w:left="0"/>
        <w:rPr>
          <w:rStyle w:val="Bold"/>
        </w:rPr>
      </w:pPr>
      <w:r>
        <w:rPr>
          <w:rStyle w:val="Bold"/>
        </w:rPr>
        <w:t>Disclaimer</w:t>
      </w:r>
    </w:p>
    <w:p w14:paraId="3AE1E8CE" w14:textId="77777777" w:rsidR="00472A6A" w:rsidRDefault="00472A6A" w:rsidP="00E83506">
      <w:pPr>
        <w:pStyle w:val="Copyright"/>
        <w:ind w:left="0"/>
      </w:pPr>
      <w:r>
        <w:t>Whilst every effort has been made to ensure the accuracy of this document, SEPA cannot accept and hereby expressly excludes all or any liability and gives no warranty, covenant or undertaking (whether express or implied) in respect of the fitness for purpose of, or any error, omission or discrepancy in, this document and reliance on contents hereof is entirely at the user’s own risk.</w:t>
      </w:r>
    </w:p>
    <w:p w14:paraId="07AD08FF" w14:textId="77777777" w:rsidR="00472A6A" w:rsidRDefault="00472A6A" w:rsidP="00E83506">
      <w:pPr>
        <w:pStyle w:val="Copyright"/>
        <w:ind w:left="0"/>
        <w:rPr>
          <w:rStyle w:val="Bold"/>
        </w:rPr>
      </w:pPr>
      <w:r>
        <w:rPr>
          <w:rStyle w:val="Bold"/>
        </w:rPr>
        <w:t>Registered Trademarks</w:t>
      </w:r>
    </w:p>
    <w:p w14:paraId="143ED02B" w14:textId="77777777" w:rsidR="00472A6A" w:rsidRDefault="00472A6A" w:rsidP="00E83506">
      <w:pPr>
        <w:pStyle w:val="Copyright"/>
        <w:ind w:left="0"/>
      </w:pPr>
      <w:r>
        <w:t>All registered trademarks used in this document are used for reference purpose only.</w:t>
      </w:r>
    </w:p>
    <w:p w14:paraId="48C4B792" w14:textId="77777777" w:rsidR="00472A6A" w:rsidRDefault="00472A6A" w:rsidP="00E83506">
      <w:pPr>
        <w:pStyle w:val="Copyright"/>
        <w:ind w:left="0"/>
      </w:pPr>
      <w:r>
        <w:t>Other brand and product names may</w:t>
      </w:r>
      <w:r w:rsidR="007C0D00">
        <w:t xml:space="preserve"> </w:t>
      </w:r>
      <w:r>
        <w:t>be registered trademarks or trademarks of their respective holders.</w:t>
      </w:r>
    </w:p>
    <w:p w14:paraId="3DC32D7D" w14:textId="77777777" w:rsidR="00472A6A" w:rsidRPr="00237E64" w:rsidRDefault="00472A6A" w:rsidP="004C1119">
      <w:pPr>
        <w:pStyle w:val="TableHead"/>
      </w:pPr>
      <w:r w:rsidRPr="00237E64">
        <w:t>Update Summary</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6271"/>
      </w:tblGrid>
      <w:tr w:rsidR="00472A6A" w14:paraId="1024FA4A" w14:textId="77777777">
        <w:tc>
          <w:tcPr>
            <w:tcW w:w="1440" w:type="dxa"/>
            <w:shd w:val="clear" w:color="auto" w:fill="E0E0E0"/>
          </w:tcPr>
          <w:p w14:paraId="03B4D8E6" w14:textId="77777777" w:rsidR="00472A6A" w:rsidRDefault="00472A6A">
            <w:pPr>
              <w:pStyle w:val="TableHead"/>
            </w:pPr>
            <w:r>
              <w:t>Version</w:t>
            </w:r>
          </w:p>
        </w:tc>
        <w:tc>
          <w:tcPr>
            <w:tcW w:w="6271" w:type="dxa"/>
            <w:shd w:val="clear" w:color="auto" w:fill="E0E0E0"/>
          </w:tcPr>
          <w:p w14:paraId="4BF1A3C8" w14:textId="77777777" w:rsidR="00472A6A" w:rsidRDefault="00472A6A">
            <w:pPr>
              <w:pStyle w:val="TableHead"/>
            </w:pPr>
            <w:r>
              <w:t>Description</w:t>
            </w:r>
          </w:p>
        </w:tc>
      </w:tr>
      <w:tr w:rsidR="00472A6A" w14:paraId="407B0A12" w14:textId="77777777">
        <w:tc>
          <w:tcPr>
            <w:tcW w:w="1440" w:type="dxa"/>
          </w:tcPr>
          <w:p w14:paraId="75A2990F" w14:textId="77777777" w:rsidR="00472A6A" w:rsidRDefault="00C245C3">
            <w:pPr>
              <w:pStyle w:val="TableBody"/>
            </w:pPr>
            <w:r>
              <w:fldChar w:fldCharType="begin"/>
            </w:r>
            <w:r>
              <w:instrText xml:space="preserve"> DOCPROPERTY  Category </w:instrText>
            </w:r>
            <w:r>
              <w:fldChar w:fldCharType="separate"/>
            </w:r>
            <w:r w:rsidR="00447F7D">
              <w:t>v1</w:t>
            </w:r>
            <w:r>
              <w:fldChar w:fldCharType="end"/>
            </w:r>
          </w:p>
        </w:tc>
        <w:tc>
          <w:tcPr>
            <w:tcW w:w="6271" w:type="dxa"/>
          </w:tcPr>
          <w:p w14:paraId="79D6CCC8" w14:textId="4E9E7DFA" w:rsidR="00472A6A" w:rsidRPr="00E16085" w:rsidRDefault="0098388E" w:rsidP="00532B57">
            <w:pPr>
              <w:pStyle w:val="TableBody"/>
            </w:pPr>
            <w:r w:rsidRPr="00E16085">
              <w:t>First issue for Water Use</w:t>
            </w:r>
            <w:r w:rsidR="00B42240" w:rsidRPr="00E16085">
              <w:t xml:space="preserve">, </w:t>
            </w:r>
            <w:r w:rsidR="00F27F74" w:rsidRPr="00E16085">
              <w:t>establishing gu</w:t>
            </w:r>
            <w:r w:rsidR="008B16E8" w:rsidRPr="00E16085">
              <w:t>idance on</w:t>
            </w:r>
            <w:r w:rsidR="008B16E8" w:rsidRPr="00E16085">
              <w:rPr>
                <w:i/>
                <w:iCs/>
              </w:rPr>
              <w:t xml:space="preserve"> </w:t>
            </w:r>
            <w:r w:rsidR="00E16085" w:rsidRPr="00E16085">
              <w:rPr>
                <w:rStyle w:val="Emphasis"/>
                <w:i w:val="0"/>
                <w:iCs w:val="0"/>
              </w:rPr>
              <w:t xml:space="preserve">discharges from </w:t>
            </w:r>
            <w:r w:rsidR="00532B57" w:rsidRPr="00E16085">
              <w:rPr>
                <w:rStyle w:val="Emphasis"/>
                <w:i w:val="0"/>
                <w:iCs w:val="0"/>
              </w:rPr>
              <w:t>Oil and Gas Decommissioning Operations</w:t>
            </w:r>
          </w:p>
        </w:tc>
      </w:tr>
    </w:tbl>
    <w:p w14:paraId="4B3E204B" w14:textId="77777777" w:rsidR="00472A6A" w:rsidRDefault="00472A6A" w:rsidP="00C03864">
      <w:pPr>
        <w:pStyle w:val="BodyText"/>
      </w:pPr>
    </w:p>
    <w:p w14:paraId="2969A93A" w14:textId="77777777" w:rsidR="00472A6A" w:rsidRDefault="00472A6A" w:rsidP="00C03864">
      <w:pPr>
        <w:pStyle w:val="BodyText"/>
      </w:pPr>
    </w:p>
    <w:p w14:paraId="558DD097" w14:textId="77777777" w:rsidR="00472A6A" w:rsidRDefault="00472A6A">
      <w:pPr>
        <w:pStyle w:val="TOC1"/>
        <w:sectPr w:rsidR="00472A6A">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440" w:right="1418" w:bottom="1134" w:left="1701" w:header="709" w:footer="709" w:gutter="0"/>
          <w:cols w:space="708"/>
          <w:titlePg/>
          <w:docGrid w:linePitch="360"/>
        </w:sectPr>
      </w:pPr>
    </w:p>
    <w:p w14:paraId="3C880560" w14:textId="77777777" w:rsidR="00472A6A" w:rsidRDefault="00472A6A">
      <w:pPr>
        <w:pStyle w:val="PreHeading"/>
      </w:pPr>
      <w:bookmarkStart w:id="9" w:name="_Toc114977988"/>
      <w:bookmarkStart w:id="10" w:name="_Toc115166982"/>
      <w:bookmarkStart w:id="11" w:name="_Toc115167055"/>
      <w:bookmarkStart w:id="12" w:name="_Toc118774638"/>
      <w:bookmarkStart w:id="13" w:name="_Toc118882476"/>
      <w:bookmarkStart w:id="14" w:name="_Toc118882620"/>
      <w:bookmarkStart w:id="15" w:name="_Toc120435742"/>
      <w:bookmarkStart w:id="16" w:name="_Toc121635265"/>
      <w:r>
        <w:lastRenderedPageBreak/>
        <w:t>Table of Contents</w:t>
      </w:r>
      <w:bookmarkEnd w:id="9"/>
      <w:bookmarkEnd w:id="10"/>
      <w:bookmarkEnd w:id="11"/>
      <w:bookmarkEnd w:id="12"/>
      <w:bookmarkEnd w:id="13"/>
      <w:bookmarkEnd w:id="14"/>
      <w:bookmarkEnd w:id="15"/>
      <w:bookmarkEnd w:id="16"/>
    </w:p>
    <w:p w14:paraId="143C8E5D" w14:textId="2C1E83ED" w:rsidR="00384C61" w:rsidRDefault="00472A6A">
      <w:pPr>
        <w:pStyle w:val="TOC1"/>
        <w:rPr>
          <w:rFonts w:asciiTheme="minorHAnsi" w:eastAsiaTheme="minorEastAsia" w:hAnsiTheme="minorHAnsi" w:cstheme="minorBidi"/>
          <w:noProof/>
          <w:sz w:val="22"/>
          <w:szCs w:val="22"/>
          <w:lang w:eastAsia="en-GB"/>
        </w:rPr>
      </w:pPr>
      <w:r>
        <w:fldChar w:fldCharType="begin"/>
      </w:r>
      <w:r>
        <w:instrText xml:space="preserve"> TOC \o "1-</w:instrText>
      </w:r>
      <w:r w:rsidR="007E67B0">
        <w:instrText>2</w:instrText>
      </w:r>
      <w:r>
        <w:instrText xml:space="preserve">" \h \z \u </w:instrText>
      </w:r>
      <w:r>
        <w:fldChar w:fldCharType="separate"/>
      </w:r>
      <w:hyperlink w:anchor="_Toc118212230" w:history="1">
        <w:r w:rsidR="00384C61" w:rsidRPr="003D3A2B">
          <w:rPr>
            <w:rStyle w:val="Hyperlink"/>
            <w:noProof/>
          </w:rPr>
          <w:t>1. Key Points</w:t>
        </w:r>
        <w:r w:rsidR="00384C61">
          <w:rPr>
            <w:noProof/>
            <w:webHidden/>
          </w:rPr>
          <w:tab/>
        </w:r>
        <w:r w:rsidR="00384C61">
          <w:rPr>
            <w:noProof/>
            <w:webHidden/>
          </w:rPr>
          <w:fldChar w:fldCharType="begin"/>
        </w:r>
        <w:r w:rsidR="00384C61">
          <w:rPr>
            <w:noProof/>
            <w:webHidden/>
          </w:rPr>
          <w:instrText xml:space="preserve"> PAGEREF _Toc118212230 \h </w:instrText>
        </w:r>
        <w:r w:rsidR="00384C61">
          <w:rPr>
            <w:noProof/>
            <w:webHidden/>
          </w:rPr>
        </w:r>
        <w:r w:rsidR="00384C61">
          <w:rPr>
            <w:noProof/>
            <w:webHidden/>
          </w:rPr>
          <w:fldChar w:fldCharType="separate"/>
        </w:r>
        <w:r w:rsidR="00384C61">
          <w:rPr>
            <w:noProof/>
            <w:webHidden/>
          </w:rPr>
          <w:t>4</w:t>
        </w:r>
        <w:r w:rsidR="00384C61">
          <w:rPr>
            <w:noProof/>
            <w:webHidden/>
          </w:rPr>
          <w:fldChar w:fldCharType="end"/>
        </w:r>
      </w:hyperlink>
    </w:p>
    <w:p w14:paraId="722E386F" w14:textId="1B6794D7" w:rsidR="00384C61" w:rsidRDefault="00167143">
      <w:pPr>
        <w:pStyle w:val="TOC1"/>
        <w:rPr>
          <w:rFonts w:asciiTheme="minorHAnsi" w:eastAsiaTheme="minorEastAsia" w:hAnsiTheme="minorHAnsi" w:cstheme="minorBidi"/>
          <w:noProof/>
          <w:sz w:val="22"/>
          <w:szCs w:val="22"/>
          <w:lang w:eastAsia="en-GB"/>
        </w:rPr>
      </w:pPr>
      <w:hyperlink w:anchor="_Toc118212231" w:history="1">
        <w:r w:rsidR="00384C61" w:rsidRPr="003D3A2B">
          <w:rPr>
            <w:rStyle w:val="Hyperlink"/>
            <w:noProof/>
          </w:rPr>
          <w:t>2. Oil and Gas Decommissioning Operations</w:t>
        </w:r>
        <w:r w:rsidR="00384C61">
          <w:rPr>
            <w:noProof/>
            <w:webHidden/>
          </w:rPr>
          <w:tab/>
        </w:r>
        <w:r w:rsidR="00384C61">
          <w:rPr>
            <w:noProof/>
            <w:webHidden/>
          </w:rPr>
          <w:fldChar w:fldCharType="begin"/>
        </w:r>
        <w:r w:rsidR="00384C61">
          <w:rPr>
            <w:noProof/>
            <w:webHidden/>
          </w:rPr>
          <w:instrText xml:space="preserve"> PAGEREF _Toc118212231 \h </w:instrText>
        </w:r>
        <w:r w:rsidR="00384C61">
          <w:rPr>
            <w:noProof/>
            <w:webHidden/>
          </w:rPr>
        </w:r>
        <w:r w:rsidR="00384C61">
          <w:rPr>
            <w:noProof/>
            <w:webHidden/>
          </w:rPr>
          <w:fldChar w:fldCharType="separate"/>
        </w:r>
        <w:r w:rsidR="00384C61">
          <w:rPr>
            <w:noProof/>
            <w:webHidden/>
          </w:rPr>
          <w:t>5</w:t>
        </w:r>
        <w:r w:rsidR="00384C61">
          <w:rPr>
            <w:noProof/>
            <w:webHidden/>
          </w:rPr>
          <w:fldChar w:fldCharType="end"/>
        </w:r>
      </w:hyperlink>
    </w:p>
    <w:p w14:paraId="7237F26E" w14:textId="502559EE" w:rsidR="00384C61" w:rsidRDefault="00167143">
      <w:pPr>
        <w:pStyle w:val="TOC2"/>
        <w:rPr>
          <w:rFonts w:asciiTheme="minorHAnsi" w:eastAsiaTheme="minorEastAsia" w:hAnsiTheme="minorHAnsi" w:cstheme="minorBidi"/>
          <w:noProof/>
          <w:sz w:val="22"/>
          <w:szCs w:val="22"/>
          <w:lang w:eastAsia="en-GB"/>
        </w:rPr>
      </w:pPr>
      <w:hyperlink w:anchor="_Toc118212232" w:history="1">
        <w:r w:rsidR="00384C61" w:rsidRPr="003D3A2B">
          <w:rPr>
            <w:rStyle w:val="Hyperlink"/>
            <w:noProof/>
          </w:rPr>
          <w:t>2.1</w:t>
        </w:r>
        <w:r w:rsidR="00384C61">
          <w:rPr>
            <w:rFonts w:asciiTheme="minorHAnsi" w:eastAsiaTheme="minorEastAsia" w:hAnsiTheme="minorHAnsi" w:cstheme="minorBidi"/>
            <w:noProof/>
            <w:sz w:val="22"/>
            <w:szCs w:val="22"/>
            <w:lang w:eastAsia="en-GB"/>
          </w:rPr>
          <w:tab/>
        </w:r>
        <w:r w:rsidR="00384C61" w:rsidRPr="003D3A2B">
          <w:rPr>
            <w:rStyle w:val="Hyperlink"/>
            <w:noProof/>
          </w:rPr>
          <w:t>Background</w:t>
        </w:r>
        <w:r w:rsidR="00384C61">
          <w:rPr>
            <w:noProof/>
            <w:webHidden/>
          </w:rPr>
          <w:tab/>
        </w:r>
        <w:r w:rsidR="00384C61">
          <w:rPr>
            <w:noProof/>
            <w:webHidden/>
          </w:rPr>
          <w:fldChar w:fldCharType="begin"/>
        </w:r>
        <w:r w:rsidR="00384C61">
          <w:rPr>
            <w:noProof/>
            <w:webHidden/>
          </w:rPr>
          <w:instrText xml:space="preserve"> PAGEREF _Toc118212232 \h </w:instrText>
        </w:r>
        <w:r w:rsidR="00384C61">
          <w:rPr>
            <w:noProof/>
            <w:webHidden/>
          </w:rPr>
        </w:r>
        <w:r w:rsidR="00384C61">
          <w:rPr>
            <w:noProof/>
            <w:webHidden/>
          </w:rPr>
          <w:fldChar w:fldCharType="separate"/>
        </w:r>
        <w:r w:rsidR="00384C61">
          <w:rPr>
            <w:noProof/>
            <w:webHidden/>
          </w:rPr>
          <w:t>5</w:t>
        </w:r>
        <w:r w:rsidR="00384C61">
          <w:rPr>
            <w:noProof/>
            <w:webHidden/>
          </w:rPr>
          <w:fldChar w:fldCharType="end"/>
        </w:r>
      </w:hyperlink>
    </w:p>
    <w:p w14:paraId="675C6CC1" w14:textId="1BA5717E" w:rsidR="00384C61" w:rsidRDefault="00167143">
      <w:pPr>
        <w:pStyle w:val="TOC2"/>
        <w:rPr>
          <w:rFonts w:asciiTheme="minorHAnsi" w:eastAsiaTheme="minorEastAsia" w:hAnsiTheme="minorHAnsi" w:cstheme="minorBidi"/>
          <w:noProof/>
          <w:sz w:val="22"/>
          <w:szCs w:val="22"/>
          <w:lang w:eastAsia="en-GB"/>
        </w:rPr>
      </w:pPr>
      <w:hyperlink w:anchor="_Toc118212233" w:history="1">
        <w:r w:rsidR="00384C61" w:rsidRPr="003D3A2B">
          <w:rPr>
            <w:rStyle w:val="Hyperlink"/>
            <w:noProof/>
          </w:rPr>
          <w:t>2.2</w:t>
        </w:r>
        <w:r w:rsidR="00384C61">
          <w:rPr>
            <w:rFonts w:asciiTheme="minorHAnsi" w:eastAsiaTheme="minorEastAsia" w:hAnsiTheme="minorHAnsi" w:cstheme="minorBidi"/>
            <w:noProof/>
            <w:sz w:val="22"/>
            <w:szCs w:val="22"/>
            <w:lang w:eastAsia="en-GB"/>
          </w:rPr>
          <w:tab/>
        </w:r>
        <w:r w:rsidR="00384C61" w:rsidRPr="003D3A2B">
          <w:rPr>
            <w:rStyle w:val="Hyperlink"/>
            <w:noProof/>
          </w:rPr>
          <w:t>Stages in Oil and Gas Decommissioning</w:t>
        </w:r>
        <w:r w:rsidR="00384C61">
          <w:rPr>
            <w:noProof/>
            <w:webHidden/>
          </w:rPr>
          <w:tab/>
        </w:r>
        <w:r w:rsidR="00384C61">
          <w:rPr>
            <w:noProof/>
            <w:webHidden/>
          </w:rPr>
          <w:fldChar w:fldCharType="begin"/>
        </w:r>
        <w:r w:rsidR="00384C61">
          <w:rPr>
            <w:noProof/>
            <w:webHidden/>
          </w:rPr>
          <w:instrText xml:space="preserve"> PAGEREF _Toc118212233 \h </w:instrText>
        </w:r>
        <w:r w:rsidR="00384C61">
          <w:rPr>
            <w:noProof/>
            <w:webHidden/>
          </w:rPr>
        </w:r>
        <w:r w:rsidR="00384C61">
          <w:rPr>
            <w:noProof/>
            <w:webHidden/>
          </w:rPr>
          <w:fldChar w:fldCharType="separate"/>
        </w:r>
        <w:r w:rsidR="00384C61">
          <w:rPr>
            <w:noProof/>
            <w:webHidden/>
          </w:rPr>
          <w:t>6</w:t>
        </w:r>
        <w:r w:rsidR="00384C61">
          <w:rPr>
            <w:noProof/>
            <w:webHidden/>
          </w:rPr>
          <w:fldChar w:fldCharType="end"/>
        </w:r>
      </w:hyperlink>
    </w:p>
    <w:p w14:paraId="5FC51F9F" w14:textId="3E23A5D9" w:rsidR="00384C61" w:rsidRDefault="00167143">
      <w:pPr>
        <w:pStyle w:val="TOC1"/>
        <w:rPr>
          <w:rFonts w:asciiTheme="minorHAnsi" w:eastAsiaTheme="minorEastAsia" w:hAnsiTheme="minorHAnsi" w:cstheme="minorBidi"/>
          <w:noProof/>
          <w:sz w:val="22"/>
          <w:szCs w:val="22"/>
          <w:lang w:eastAsia="en-GB"/>
        </w:rPr>
      </w:pPr>
      <w:hyperlink w:anchor="_Toc118212234" w:history="1">
        <w:r w:rsidR="00384C61" w:rsidRPr="003D3A2B">
          <w:rPr>
            <w:rStyle w:val="Hyperlink"/>
            <w:noProof/>
          </w:rPr>
          <w:t>3. CAR Authorisation Considerations</w:t>
        </w:r>
        <w:r w:rsidR="00384C61">
          <w:rPr>
            <w:noProof/>
            <w:webHidden/>
          </w:rPr>
          <w:tab/>
        </w:r>
        <w:r w:rsidR="00384C61">
          <w:rPr>
            <w:noProof/>
            <w:webHidden/>
          </w:rPr>
          <w:fldChar w:fldCharType="begin"/>
        </w:r>
        <w:r w:rsidR="00384C61">
          <w:rPr>
            <w:noProof/>
            <w:webHidden/>
          </w:rPr>
          <w:instrText xml:space="preserve"> PAGEREF _Toc118212234 \h </w:instrText>
        </w:r>
        <w:r w:rsidR="00384C61">
          <w:rPr>
            <w:noProof/>
            <w:webHidden/>
          </w:rPr>
        </w:r>
        <w:r w:rsidR="00384C61">
          <w:rPr>
            <w:noProof/>
            <w:webHidden/>
          </w:rPr>
          <w:fldChar w:fldCharType="separate"/>
        </w:r>
        <w:r w:rsidR="00384C61">
          <w:rPr>
            <w:noProof/>
            <w:webHidden/>
          </w:rPr>
          <w:t>7</w:t>
        </w:r>
        <w:r w:rsidR="00384C61">
          <w:rPr>
            <w:noProof/>
            <w:webHidden/>
          </w:rPr>
          <w:fldChar w:fldCharType="end"/>
        </w:r>
      </w:hyperlink>
    </w:p>
    <w:p w14:paraId="285B0C1A" w14:textId="302BB73B" w:rsidR="00384C61" w:rsidRDefault="00167143">
      <w:pPr>
        <w:pStyle w:val="TOC2"/>
        <w:rPr>
          <w:rFonts w:asciiTheme="minorHAnsi" w:eastAsiaTheme="minorEastAsia" w:hAnsiTheme="minorHAnsi" w:cstheme="minorBidi"/>
          <w:noProof/>
          <w:sz w:val="22"/>
          <w:szCs w:val="22"/>
          <w:lang w:eastAsia="en-GB"/>
        </w:rPr>
      </w:pPr>
      <w:hyperlink w:anchor="_Toc118212235" w:history="1">
        <w:r w:rsidR="00384C61" w:rsidRPr="003D3A2B">
          <w:rPr>
            <w:rStyle w:val="Hyperlink"/>
            <w:noProof/>
          </w:rPr>
          <w:t>3.1</w:t>
        </w:r>
        <w:r w:rsidR="00384C61">
          <w:rPr>
            <w:rFonts w:asciiTheme="minorHAnsi" w:eastAsiaTheme="minorEastAsia" w:hAnsiTheme="minorHAnsi" w:cstheme="minorBidi"/>
            <w:noProof/>
            <w:sz w:val="22"/>
            <w:szCs w:val="22"/>
            <w:lang w:eastAsia="en-GB"/>
          </w:rPr>
          <w:tab/>
        </w:r>
        <w:r w:rsidR="00384C61" w:rsidRPr="003D3A2B">
          <w:rPr>
            <w:rStyle w:val="Hyperlink"/>
            <w:noProof/>
          </w:rPr>
          <w:t>Managing Contaminants and Process Water</w:t>
        </w:r>
        <w:r w:rsidR="00384C61">
          <w:rPr>
            <w:noProof/>
            <w:webHidden/>
          </w:rPr>
          <w:tab/>
        </w:r>
        <w:r w:rsidR="00384C61">
          <w:rPr>
            <w:noProof/>
            <w:webHidden/>
          </w:rPr>
          <w:fldChar w:fldCharType="begin"/>
        </w:r>
        <w:r w:rsidR="00384C61">
          <w:rPr>
            <w:noProof/>
            <w:webHidden/>
          </w:rPr>
          <w:instrText xml:space="preserve"> PAGEREF _Toc118212235 \h </w:instrText>
        </w:r>
        <w:r w:rsidR="00384C61">
          <w:rPr>
            <w:noProof/>
            <w:webHidden/>
          </w:rPr>
        </w:r>
        <w:r w:rsidR="00384C61">
          <w:rPr>
            <w:noProof/>
            <w:webHidden/>
          </w:rPr>
          <w:fldChar w:fldCharType="separate"/>
        </w:r>
        <w:r w:rsidR="00384C61">
          <w:rPr>
            <w:noProof/>
            <w:webHidden/>
          </w:rPr>
          <w:t>7</w:t>
        </w:r>
        <w:r w:rsidR="00384C61">
          <w:rPr>
            <w:noProof/>
            <w:webHidden/>
          </w:rPr>
          <w:fldChar w:fldCharType="end"/>
        </w:r>
      </w:hyperlink>
    </w:p>
    <w:p w14:paraId="47EC0628" w14:textId="237D3B26" w:rsidR="00384C61" w:rsidRDefault="00167143">
      <w:pPr>
        <w:pStyle w:val="TOC2"/>
        <w:rPr>
          <w:rFonts w:asciiTheme="minorHAnsi" w:eastAsiaTheme="minorEastAsia" w:hAnsiTheme="minorHAnsi" w:cstheme="minorBidi"/>
          <w:noProof/>
          <w:sz w:val="22"/>
          <w:szCs w:val="22"/>
          <w:lang w:eastAsia="en-GB"/>
        </w:rPr>
      </w:pPr>
      <w:hyperlink w:anchor="_Toc118212236" w:history="1">
        <w:r w:rsidR="00384C61" w:rsidRPr="003D3A2B">
          <w:rPr>
            <w:rStyle w:val="Hyperlink"/>
            <w:noProof/>
          </w:rPr>
          <w:t>3.2</w:t>
        </w:r>
        <w:r w:rsidR="00384C61">
          <w:rPr>
            <w:rFonts w:asciiTheme="minorHAnsi" w:eastAsiaTheme="minorEastAsia" w:hAnsiTheme="minorHAnsi" w:cstheme="minorBidi"/>
            <w:noProof/>
            <w:sz w:val="22"/>
            <w:szCs w:val="22"/>
            <w:lang w:eastAsia="en-GB"/>
          </w:rPr>
          <w:tab/>
        </w:r>
        <w:r w:rsidR="00384C61" w:rsidRPr="003D3A2B">
          <w:rPr>
            <w:rStyle w:val="Hyperlink"/>
            <w:noProof/>
          </w:rPr>
          <w:t>Authorisation Conditions</w:t>
        </w:r>
        <w:r w:rsidR="00384C61">
          <w:rPr>
            <w:noProof/>
            <w:webHidden/>
          </w:rPr>
          <w:tab/>
        </w:r>
        <w:r w:rsidR="00384C61">
          <w:rPr>
            <w:noProof/>
            <w:webHidden/>
          </w:rPr>
          <w:fldChar w:fldCharType="begin"/>
        </w:r>
        <w:r w:rsidR="00384C61">
          <w:rPr>
            <w:noProof/>
            <w:webHidden/>
          </w:rPr>
          <w:instrText xml:space="preserve"> PAGEREF _Toc118212236 \h </w:instrText>
        </w:r>
        <w:r w:rsidR="00384C61">
          <w:rPr>
            <w:noProof/>
            <w:webHidden/>
          </w:rPr>
        </w:r>
        <w:r w:rsidR="00384C61">
          <w:rPr>
            <w:noProof/>
            <w:webHidden/>
          </w:rPr>
          <w:fldChar w:fldCharType="separate"/>
        </w:r>
        <w:r w:rsidR="00384C61">
          <w:rPr>
            <w:noProof/>
            <w:webHidden/>
          </w:rPr>
          <w:t>7</w:t>
        </w:r>
        <w:r w:rsidR="00384C61">
          <w:rPr>
            <w:noProof/>
            <w:webHidden/>
          </w:rPr>
          <w:fldChar w:fldCharType="end"/>
        </w:r>
      </w:hyperlink>
    </w:p>
    <w:p w14:paraId="44B4F5A9" w14:textId="5488E44E" w:rsidR="00384C61" w:rsidRDefault="00167143">
      <w:pPr>
        <w:pStyle w:val="TOC2"/>
        <w:rPr>
          <w:rFonts w:asciiTheme="minorHAnsi" w:eastAsiaTheme="minorEastAsia" w:hAnsiTheme="minorHAnsi" w:cstheme="minorBidi"/>
          <w:noProof/>
          <w:sz w:val="22"/>
          <w:szCs w:val="22"/>
          <w:lang w:eastAsia="en-GB"/>
        </w:rPr>
      </w:pPr>
      <w:hyperlink w:anchor="_Toc118212237" w:history="1">
        <w:r w:rsidR="00384C61" w:rsidRPr="003D3A2B">
          <w:rPr>
            <w:rStyle w:val="Hyperlink"/>
            <w:noProof/>
          </w:rPr>
          <w:t>3.3</w:t>
        </w:r>
        <w:r w:rsidR="00384C61">
          <w:rPr>
            <w:rFonts w:asciiTheme="minorHAnsi" w:eastAsiaTheme="minorEastAsia" w:hAnsiTheme="minorHAnsi" w:cstheme="minorBidi"/>
            <w:noProof/>
            <w:sz w:val="22"/>
            <w:szCs w:val="22"/>
            <w:lang w:eastAsia="en-GB"/>
          </w:rPr>
          <w:tab/>
        </w:r>
        <w:r w:rsidR="00384C61" w:rsidRPr="003D3A2B">
          <w:rPr>
            <w:rStyle w:val="Hyperlink"/>
            <w:noProof/>
          </w:rPr>
          <w:t>Monitoring</w:t>
        </w:r>
        <w:r w:rsidR="00384C61">
          <w:rPr>
            <w:noProof/>
            <w:webHidden/>
          </w:rPr>
          <w:tab/>
        </w:r>
        <w:r w:rsidR="00384C61">
          <w:rPr>
            <w:noProof/>
            <w:webHidden/>
          </w:rPr>
          <w:fldChar w:fldCharType="begin"/>
        </w:r>
        <w:r w:rsidR="00384C61">
          <w:rPr>
            <w:noProof/>
            <w:webHidden/>
          </w:rPr>
          <w:instrText xml:space="preserve"> PAGEREF _Toc118212237 \h </w:instrText>
        </w:r>
        <w:r w:rsidR="00384C61">
          <w:rPr>
            <w:noProof/>
            <w:webHidden/>
          </w:rPr>
        </w:r>
        <w:r w:rsidR="00384C61">
          <w:rPr>
            <w:noProof/>
            <w:webHidden/>
          </w:rPr>
          <w:fldChar w:fldCharType="separate"/>
        </w:r>
        <w:r w:rsidR="00384C61">
          <w:rPr>
            <w:noProof/>
            <w:webHidden/>
          </w:rPr>
          <w:t>9</w:t>
        </w:r>
        <w:r w:rsidR="00384C61">
          <w:rPr>
            <w:noProof/>
            <w:webHidden/>
          </w:rPr>
          <w:fldChar w:fldCharType="end"/>
        </w:r>
      </w:hyperlink>
    </w:p>
    <w:p w14:paraId="6D413905" w14:textId="3C3D7E87" w:rsidR="00384C61" w:rsidRDefault="00167143">
      <w:pPr>
        <w:pStyle w:val="TOC2"/>
        <w:tabs>
          <w:tab w:val="left" w:pos="1600"/>
        </w:tabs>
        <w:rPr>
          <w:rFonts w:asciiTheme="minorHAnsi" w:eastAsiaTheme="minorEastAsia" w:hAnsiTheme="minorHAnsi" w:cstheme="minorBidi"/>
          <w:noProof/>
          <w:sz w:val="22"/>
          <w:szCs w:val="22"/>
          <w:lang w:eastAsia="en-GB"/>
        </w:rPr>
      </w:pPr>
      <w:hyperlink w:anchor="_Toc118212238" w:history="1">
        <w:r w:rsidR="00384C61" w:rsidRPr="003D3A2B">
          <w:rPr>
            <w:rStyle w:val="Hyperlink"/>
            <w:noProof/>
          </w:rPr>
          <w:t xml:space="preserve">Annex 1 </w:t>
        </w:r>
        <w:r w:rsidR="00384C61">
          <w:rPr>
            <w:rFonts w:asciiTheme="minorHAnsi" w:eastAsiaTheme="minorEastAsia" w:hAnsiTheme="minorHAnsi" w:cstheme="minorBidi"/>
            <w:noProof/>
            <w:sz w:val="22"/>
            <w:szCs w:val="22"/>
            <w:lang w:eastAsia="en-GB"/>
          </w:rPr>
          <w:tab/>
        </w:r>
        <w:r w:rsidR="00384C61" w:rsidRPr="003D3A2B">
          <w:rPr>
            <w:rStyle w:val="Hyperlink"/>
            <w:noProof/>
          </w:rPr>
          <w:t>Discharge of Ballast Water</w:t>
        </w:r>
        <w:r w:rsidR="00384C61">
          <w:rPr>
            <w:noProof/>
            <w:webHidden/>
          </w:rPr>
          <w:tab/>
        </w:r>
        <w:r w:rsidR="00384C61">
          <w:rPr>
            <w:noProof/>
            <w:webHidden/>
          </w:rPr>
          <w:fldChar w:fldCharType="begin"/>
        </w:r>
        <w:r w:rsidR="00384C61">
          <w:rPr>
            <w:noProof/>
            <w:webHidden/>
          </w:rPr>
          <w:instrText xml:space="preserve"> PAGEREF _Toc118212238 \h </w:instrText>
        </w:r>
        <w:r w:rsidR="00384C61">
          <w:rPr>
            <w:noProof/>
            <w:webHidden/>
          </w:rPr>
        </w:r>
        <w:r w:rsidR="00384C61">
          <w:rPr>
            <w:noProof/>
            <w:webHidden/>
          </w:rPr>
          <w:fldChar w:fldCharType="separate"/>
        </w:r>
        <w:r w:rsidR="00384C61">
          <w:rPr>
            <w:noProof/>
            <w:webHidden/>
          </w:rPr>
          <w:t>10</w:t>
        </w:r>
        <w:r w:rsidR="00384C61">
          <w:rPr>
            <w:noProof/>
            <w:webHidden/>
          </w:rPr>
          <w:fldChar w:fldCharType="end"/>
        </w:r>
      </w:hyperlink>
    </w:p>
    <w:p w14:paraId="7A3572D8" w14:textId="17B67C8E" w:rsidR="00384C61" w:rsidRDefault="00167143">
      <w:pPr>
        <w:pStyle w:val="TOC1"/>
        <w:rPr>
          <w:rFonts w:asciiTheme="minorHAnsi" w:eastAsiaTheme="minorEastAsia" w:hAnsiTheme="minorHAnsi" w:cstheme="minorBidi"/>
          <w:noProof/>
          <w:sz w:val="22"/>
          <w:szCs w:val="22"/>
          <w:lang w:eastAsia="en-GB"/>
        </w:rPr>
      </w:pPr>
      <w:hyperlink w:anchor="_Toc118212239" w:history="1">
        <w:r w:rsidR="00384C61" w:rsidRPr="003D3A2B">
          <w:rPr>
            <w:rStyle w:val="Hyperlink"/>
            <w:rFonts w:cs="Helvetica"/>
            <w:noProof/>
          </w:rPr>
          <w:t>References</w:t>
        </w:r>
        <w:r w:rsidR="00384C61">
          <w:rPr>
            <w:noProof/>
            <w:webHidden/>
          </w:rPr>
          <w:tab/>
        </w:r>
        <w:r w:rsidR="00384C61">
          <w:rPr>
            <w:noProof/>
            <w:webHidden/>
          </w:rPr>
          <w:fldChar w:fldCharType="begin"/>
        </w:r>
        <w:r w:rsidR="00384C61">
          <w:rPr>
            <w:noProof/>
            <w:webHidden/>
          </w:rPr>
          <w:instrText xml:space="preserve"> PAGEREF _Toc118212239 \h </w:instrText>
        </w:r>
        <w:r w:rsidR="00384C61">
          <w:rPr>
            <w:noProof/>
            <w:webHidden/>
          </w:rPr>
        </w:r>
        <w:r w:rsidR="00384C61">
          <w:rPr>
            <w:noProof/>
            <w:webHidden/>
          </w:rPr>
          <w:fldChar w:fldCharType="separate"/>
        </w:r>
        <w:r w:rsidR="00384C61">
          <w:rPr>
            <w:noProof/>
            <w:webHidden/>
          </w:rPr>
          <w:t>12</w:t>
        </w:r>
        <w:r w:rsidR="00384C61">
          <w:rPr>
            <w:noProof/>
            <w:webHidden/>
          </w:rPr>
          <w:fldChar w:fldCharType="end"/>
        </w:r>
      </w:hyperlink>
    </w:p>
    <w:p w14:paraId="2E1587D6" w14:textId="6F83B663" w:rsidR="00472A6A" w:rsidRDefault="00472A6A" w:rsidP="006F769F">
      <w:pPr>
        <w:pStyle w:val="BodyText"/>
      </w:pPr>
      <w:r>
        <w:fldChar w:fldCharType="end"/>
      </w:r>
    </w:p>
    <w:p w14:paraId="0B08F469" w14:textId="77777777" w:rsidR="00472A6A" w:rsidRDefault="00472A6A" w:rsidP="00C03864">
      <w:pPr>
        <w:pStyle w:val="BodyText"/>
        <w:sectPr w:rsidR="00472A6A">
          <w:headerReference w:type="even" r:id="rId21"/>
          <w:headerReference w:type="default" r:id="rId22"/>
          <w:footerReference w:type="even" r:id="rId23"/>
          <w:footerReference w:type="default" r:id="rId24"/>
          <w:headerReference w:type="first" r:id="rId25"/>
          <w:footerReference w:type="first" r:id="rId26"/>
          <w:type w:val="continuous"/>
          <w:pgSz w:w="11907" w:h="16840" w:code="9"/>
          <w:pgMar w:top="1440" w:right="1418" w:bottom="1134" w:left="1701" w:header="709" w:footer="709" w:gutter="0"/>
          <w:cols w:space="708"/>
          <w:titlePg/>
          <w:docGrid w:linePitch="360"/>
        </w:sectPr>
      </w:pPr>
    </w:p>
    <w:p w14:paraId="7195278C" w14:textId="77777777" w:rsidR="00472A6A" w:rsidRDefault="000D2A4B" w:rsidP="00DE0835">
      <w:pPr>
        <w:pStyle w:val="Heading1"/>
      </w:pPr>
      <w:bookmarkStart w:id="17" w:name="_Toc118212230"/>
      <w:r>
        <w:lastRenderedPageBreak/>
        <w:t>Key Points</w:t>
      </w:r>
      <w:bookmarkEnd w:id="17"/>
    </w:p>
    <w:p w14:paraId="021B2A09" w14:textId="77777777" w:rsidR="00AB4726" w:rsidRDefault="00C231D9" w:rsidP="00C231D9">
      <w:pPr>
        <w:pStyle w:val="BodyText"/>
      </w:pPr>
      <w:r>
        <w:t xml:space="preserve">This document provides guidance on the </w:t>
      </w:r>
      <w:r w:rsidR="004A6B23">
        <w:t>authorisation of</w:t>
      </w:r>
      <w:r w:rsidR="00B57A90">
        <w:t xml:space="preserve"> discharges to the water environment from</w:t>
      </w:r>
      <w:r>
        <w:t xml:space="preserve"> </w:t>
      </w:r>
      <w:r w:rsidR="00B57A90" w:rsidRPr="00532B57">
        <w:t xml:space="preserve">Oil and Gas Decommissioning </w:t>
      </w:r>
      <w:r w:rsidR="00B57A90">
        <w:t>Operations.</w:t>
      </w:r>
    </w:p>
    <w:p w14:paraId="67285EA1" w14:textId="77777777" w:rsidR="00532B57" w:rsidRDefault="00532B57" w:rsidP="00C231D9">
      <w:pPr>
        <w:pStyle w:val="BodyText"/>
      </w:pPr>
    </w:p>
    <w:p w14:paraId="534475BB" w14:textId="1C03E616" w:rsidR="000D5764" w:rsidRDefault="000D5764" w:rsidP="00807D84">
      <w:pPr>
        <w:pStyle w:val="BodyText"/>
        <w:numPr>
          <w:ilvl w:val="0"/>
          <w:numId w:val="26"/>
        </w:numPr>
      </w:pPr>
      <w:r>
        <w:t>If the discharge location is within a waste management licence (WML) boundary</w:t>
      </w:r>
      <w:r w:rsidR="00CA5553">
        <w:t>,</w:t>
      </w:r>
      <w:r>
        <w:t xml:space="preserve"> then discharge conditions should be included in the WML.</w:t>
      </w:r>
      <w:r w:rsidR="00CA5553" w:rsidRPr="00CA5553">
        <w:t xml:space="preserve"> </w:t>
      </w:r>
      <w:r w:rsidR="00CA5553">
        <w:t xml:space="preserve">If a </w:t>
      </w:r>
      <w:r w:rsidR="00F8753D">
        <w:t>Pollution Prevention and Control (</w:t>
      </w:r>
      <w:r w:rsidR="00CA5553">
        <w:t>PPC</w:t>
      </w:r>
      <w:r w:rsidR="00F8753D">
        <w:t>)</w:t>
      </w:r>
      <w:r w:rsidR="00CA5553">
        <w:t xml:space="preserve"> permit applies to the site, a</w:t>
      </w:r>
      <w:r w:rsidR="00CA5553" w:rsidRPr="00A4220B">
        <w:t>ny discharge to the water environment should be included in the PPC permit</w:t>
      </w:r>
      <w:r w:rsidR="00CA5553">
        <w:t>.</w:t>
      </w:r>
    </w:p>
    <w:p w14:paraId="646E2BA9" w14:textId="617C2FE6" w:rsidR="002719DF" w:rsidRDefault="002719DF" w:rsidP="00807D84">
      <w:pPr>
        <w:pStyle w:val="BodyText"/>
        <w:numPr>
          <w:ilvl w:val="0"/>
          <w:numId w:val="26"/>
        </w:numPr>
      </w:pPr>
      <w:r>
        <w:t xml:space="preserve">Rainfall runoff from the areas where depolluting/decommissioning is taking place </w:t>
      </w:r>
      <w:r w:rsidR="008F0DD1">
        <w:t>should</w:t>
      </w:r>
      <w:r>
        <w:t xml:space="preserve"> be authorised by a </w:t>
      </w:r>
      <w:r w:rsidR="00DE373F" w:rsidRPr="00DE373F">
        <w:t>Water Environment (Controlled Activities) (Scotland) Regulations 2011 (</w:t>
      </w:r>
      <w:r w:rsidR="00C53261" w:rsidRPr="00C53261">
        <w:t>CAR</w:t>
      </w:r>
      <w:r w:rsidR="00DE373F">
        <w:t>)</w:t>
      </w:r>
      <w:r w:rsidR="00C53261" w:rsidRPr="00C53261">
        <w:t xml:space="preserve"> licence</w:t>
      </w:r>
      <w:r w:rsidR="004E4D78">
        <w:t xml:space="preserve">, a </w:t>
      </w:r>
      <w:r w:rsidR="00F76851">
        <w:t>WML</w:t>
      </w:r>
      <w:r w:rsidR="000174A8">
        <w:t xml:space="preserve"> </w:t>
      </w:r>
      <w:r w:rsidR="00F76851">
        <w:t xml:space="preserve">or PPC Part A </w:t>
      </w:r>
      <w:r w:rsidR="00704520">
        <w:t>permit</w:t>
      </w:r>
      <w:r>
        <w:t>.</w:t>
      </w:r>
      <w:r w:rsidR="00C53261" w:rsidRPr="00C53261">
        <w:t xml:space="preserve"> </w:t>
      </w:r>
    </w:p>
    <w:p w14:paraId="718DE09D" w14:textId="40686BF5" w:rsidR="004A6B23" w:rsidRDefault="002719DF" w:rsidP="00807D84">
      <w:pPr>
        <w:pStyle w:val="BodyText"/>
        <w:numPr>
          <w:ilvl w:val="0"/>
          <w:numId w:val="26"/>
        </w:numPr>
      </w:pPr>
      <w:r w:rsidRPr="002719DF">
        <w:t xml:space="preserve">Rainfall runoff from the areas where </w:t>
      </w:r>
      <w:r w:rsidR="004A6B23">
        <w:t xml:space="preserve">only depolluted materials are stored </w:t>
      </w:r>
      <w:r>
        <w:t>c</w:t>
      </w:r>
      <w:r w:rsidR="004A6B23">
        <w:t xml:space="preserve">an be authorised by </w:t>
      </w:r>
      <w:r>
        <w:t xml:space="preserve">CAR </w:t>
      </w:r>
      <w:r w:rsidR="004A6B23">
        <w:t>GBR10</w:t>
      </w:r>
      <w:r w:rsidR="00704520">
        <w:t xml:space="preserve">, </w:t>
      </w:r>
      <w:r w:rsidR="00704520" w:rsidRPr="00704520">
        <w:t>a WML or PPC Part A permit</w:t>
      </w:r>
      <w:r>
        <w:t>.</w:t>
      </w:r>
    </w:p>
    <w:p w14:paraId="42AB6023" w14:textId="77777777" w:rsidR="00B8543D" w:rsidRDefault="00B8543D" w:rsidP="00B8543D">
      <w:pPr>
        <w:pStyle w:val="BodyText"/>
        <w:numPr>
          <w:ilvl w:val="0"/>
          <w:numId w:val="26"/>
        </w:numPr>
        <w:rPr>
          <w:lang w:eastAsia="en-US"/>
        </w:rPr>
      </w:pPr>
      <w:r>
        <w:rPr>
          <w:lang w:eastAsia="en-US"/>
        </w:rPr>
        <w:t>Where w</w:t>
      </w:r>
      <w:r w:rsidRPr="001605F7">
        <w:rPr>
          <w:lang w:eastAsia="en-US"/>
        </w:rPr>
        <w:t xml:space="preserve">ater used in a process such as washings </w:t>
      </w:r>
      <w:r>
        <w:rPr>
          <w:lang w:eastAsia="en-US"/>
        </w:rPr>
        <w:t>requires authorisation under CAR, this</w:t>
      </w:r>
      <w:r w:rsidRPr="001605F7">
        <w:rPr>
          <w:lang w:eastAsia="en-US"/>
        </w:rPr>
        <w:t xml:space="preserve"> should be authorised as ‘trade or other effluent’.</w:t>
      </w:r>
    </w:p>
    <w:p w14:paraId="6AEEC84A" w14:textId="41314F4C" w:rsidR="004A6B23" w:rsidRDefault="002719DF" w:rsidP="00807D84">
      <w:pPr>
        <w:pStyle w:val="BodyText"/>
        <w:numPr>
          <w:ilvl w:val="0"/>
          <w:numId w:val="26"/>
        </w:numPr>
      </w:pPr>
      <w:r>
        <w:t xml:space="preserve">Any CAR authorisation </w:t>
      </w:r>
      <w:r w:rsidR="008F0DD1">
        <w:t xml:space="preserve">application </w:t>
      </w:r>
      <w:r w:rsidR="00807D84">
        <w:t>should</w:t>
      </w:r>
      <w:r>
        <w:t xml:space="preserve"> be considered in tandem with the associated waste management licence (WML) or PPC permit</w:t>
      </w:r>
      <w:r w:rsidR="008F0DD1">
        <w:t xml:space="preserve"> application</w:t>
      </w:r>
      <w:r>
        <w:t>, which will refer to a</w:t>
      </w:r>
      <w:r w:rsidR="000D5764">
        <w:t>n</w:t>
      </w:r>
      <w:r>
        <w:t xml:space="preserve"> </w:t>
      </w:r>
      <w:r w:rsidR="000D5764">
        <w:t>Asset Specific Treatment Plan</w:t>
      </w:r>
      <w:r>
        <w:t>.</w:t>
      </w:r>
    </w:p>
    <w:p w14:paraId="5FDB8E84" w14:textId="77777777" w:rsidR="002B7174" w:rsidRDefault="006F0EAF" w:rsidP="70F1A194">
      <w:pPr>
        <w:pStyle w:val="BodyText"/>
        <w:numPr>
          <w:ilvl w:val="0"/>
          <w:numId w:val="26"/>
        </w:numPr>
      </w:pPr>
      <w:r>
        <w:t xml:space="preserve">If </w:t>
      </w:r>
      <w:r w:rsidR="003E5127">
        <w:t xml:space="preserve">the discharge is included in </w:t>
      </w:r>
      <w:r>
        <w:t>a CAR</w:t>
      </w:r>
      <w:r w:rsidR="00FF2871">
        <w:t>, WML or PPC permit</w:t>
      </w:r>
      <w:r>
        <w:t>, then appropriate numeric limits should be included in order to protect the environment.</w:t>
      </w:r>
    </w:p>
    <w:p w14:paraId="145D44F7" w14:textId="13BFAEFC" w:rsidR="00D7746D" w:rsidRDefault="00964D80" w:rsidP="00CA5553">
      <w:pPr>
        <w:pStyle w:val="BodyText"/>
        <w:numPr>
          <w:ilvl w:val="0"/>
          <w:numId w:val="26"/>
        </w:numPr>
      </w:pPr>
      <w:r>
        <w:t xml:space="preserve">Naturally Occurring Radioactive Material </w:t>
      </w:r>
      <w:r w:rsidR="00EA0753">
        <w:t xml:space="preserve">(NORM) </w:t>
      </w:r>
      <w:r>
        <w:t xml:space="preserve">is </w:t>
      </w:r>
      <w:r w:rsidR="002361B7">
        <w:t>radioactive</w:t>
      </w:r>
      <w:r w:rsidR="0057682B">
        <w:t xml:space="preserve"> and</w:t>
      </w:r>
      <w:r w:rsidR="002361B7">
        <w:t xml:space="preserve"> it is present as scales o</w:t>
      </w:r>
      <w:r w:rsidR="00185EC6">
        <w:t>n equipment, pipes</w:t>
      </w:r>
      <w:r w:rsidR="00B1569B">
        <w:t xml:space="preserve"> etc</w:t>
      </w:r>
      <w:r w:rsidR="00185EC6">
        <w:t xml:space="preserve"> that have been used in oil and gas production</w:t>
      </w:r>
      <w:r w:rsidR="00D7746D">
        <w:t xml:space="preserve">. </w:t>
      </w:r>
    </w:p>
    <w:p w14:paraId="2195F30C" w14:textId="5F6B125D" w:rsidR="00BF492E" w:rsidRDefault="00D7746D" w:rsidP="00CA5553">
      <w:pPr>
        <w:pStyle w:val="BodyText"/>
        <w:numPr>
          <w:ilvl w:val="0"/>
          <w:numId w:val="26"/>
        </w:numPr>
      </w:pPr>
      <w:r>
        <w:t>The management of NORM including the removal, treatment of contaminated items, storage and disposal requires a radioactive</w:t>
      </w:r>
      <w:r w:rsidR="00A931DA">
        <w:t xml:space="preserve"> substances activities authorisation under the </w:t>
      </w:r>
      <w:r w:rsidR="00A931DA" w:rsidRPr="007256EB">
        <w:t xml:space="preserve">Environmental Authorisations (Scotland) Regulations </w:t>
      </w:r>
      <w:r w:rsidR="00A931DA">
        <w:t>(EASR)</w:t>
      </w:r>
      <w:r w:rsidR="0093047B">
        <w:t>.</w:t>
      </w:r>
    </w:p>
    <w:p w14:paraId="5D3013A8" w14:textId="472ACB61" w:rsidR="00964D80" w:rsidRDefault="00ED722E" w:rsidP="00CA5553">
      <w:pPr>
        <w:pStyle w:val="BodyText"/>
        <w:numPr>
          <w:ilvl w:val="0"/>
          <w:numId w:val="26"/>
        </w:numPr>
      </w:pPr>
      <w:r>
        <w:t>EASR authorisations are relevant licences under CAR. Therefore</w:t>
      </w:r>
      <w:r w:rsidR="0095425F">
        <w:t>,</w:t>
      </w:r>
      <w:r>
        <w:t xml:space="preserve"> an</w:t>
      </w:r>
      <w:r w:rsidR="00036B91">
        <w:t xml:space="preserve"> EASR authorisation required for a </w:t>
      </w:r>
      <w:r w:rsidR="00335037">
        <w:t xml:space="preserve">discharge containing NORM to the water environment </w:t>
      </w:r>
      <w:r w:rsidR="00BA2887">
        <w:t>may contain</w:t>
      </w:r>
      <w:r w:rsidR="00335037">
        <w:t xml:space="preserve"> conditions and limitations relating to non-radioactive properties</w:t>
      </w:r>
      <w:r w:rsidR="00BA2887">
        <w:t>.</w:t>
      </w:r>
    </w:p>
    <w:p w14:paraId="04F7576A" w14:textId="4790D731" w:rsidR="00CA5553" w:rsidRDefault="00CA5553" w:rsidP="00CA5553">
      <w:pPr>
        <w:pStyle w:val="BodyText"/>
        <w:numPr>
          <w:ilvl w:val="0"/>
          <w:numId w:val="26"/>
        </w:numPr>
      </w:pPr>
      <w:r>
        <w:t xml:space="preserve">High risk contamination from structures such as sludges, liquids, marine growth, </w:t>
      </w:r>
      <w:r w:rsidR="00913BE6">
        <w:t xml:space="preserve">sacrificial anodes, </w:t>
      </w:r>
      <w:r>
        <w:t>NORM</w:t>
      </w:r>
      <w:r w:rsidR="00F56287">
        <w:t>, radioactive sealed sources including those in smoke detectors,</w:t>
      </w:r>
      <w:r>
        <w:t xml:space="preserve"> and washings of oily residues etc</w:t>
      </w:r>
      <w:r w:rsidR="00021710">
        <w:t>.</w:t>
      </w:r>
      <w:r>
        <w:t xml:space="preserve"> normally need removed off site.</w:t>
      </w:r>
    </w:p>
    <w:p w14:paraId="7C100FBD" w14:textId="77777777" w:rsidR="00532B57" w:rsidRDefault="00532B57" w:rsidP="00C231D9">
      <w:pPr>
        <w:pStyle w:val="BodyText"/>
      </w:pPr>
    </w:p>
    <w:p w14:paraId="0F38B7B4" w14:textId="77777777" w:rsidR="00472A6A" w:rsidRDefault="00472A6A" w:rsidP="00C03864">
      <w:pPr>
        <w:pStyle w:val="BodyText"/>
      </w:pPr>
    </w:p>
    <w:p w14:paraId="0DEC398E" w14:textId="77777777" w:rsidR="00472A6A" w:rsidRDefault="00472A6A" w:rsidP="00C03864">
      <w:pPr>
        <w:pStyle w:val="BodyText"/>
        <w:sectPr w:rsidR="00472A6A">
          <w:headerReference w:type="even" r:id="rId27"/>
          <w:headerReference w:type="default" r:id="rId28"/>
          <w:footerReference w:type="even" r:id="rId29"/>
          <w:footerReference w:type="default" r:id="rId30"/>
          <w:headerReference w:type="first" r:id="rId31"/>
          <w:footerReference w:type="first" r:id="rId32"/>
          <w:type w:val="continuous"/>
          <w:pgSz w:w="11907" w:h="16840" w:code="9"/>
          <w:pgMar w:top="1440" w:right="1418" w:bottom="1134" w:left="1701" w:header="720" w:footer="720" w:gutter="0"/>
          <w:cols w:space="720"/>
          <w:titlePg/>
        </w:sectPr>
      </w:pPr>
    </w:p>
    <w:p w14:paraId="3A68A2CD" w14:textId="77777777" w:rsidR="00472A6A" w:rsidRDefault="00D4268C" w:rsidP="00D4268C">
      <w:pPr>
        <w:pStyle w:val="Heading1"/>
      </w:pPr>
      <w:bookmarkStart w:id="18" w:name="_Process_Flow_Summary"/>
      <w:bookmarkStart w:id="19" w:name="_Toc118212231"/>
      <w:bookmarkEnd w:id="18"/>
      <w:r w:rsidRPr="00D4268C">
        <w:lastRenderedPageBreak/>
        <w:t>Oil and Gas Decommissioning Operation</w:t>
      </w:r>
      <w:r w:rsidR="009D1817">
        <w:t>s</w:t>
      </w:r>
      <w:bookmarkEnd w:id="19"/>
    </w:p>
    <w:p w14:paraId="5B3A5E60" w14:textId="77777777" w:rsidR="000D2A4B" w:rsidRDefault="00D4268C" w:rsidP="000D2A4B">
      <w:pPr>
        <w:pStyle w:val="Heading2"/>
      </w:pPr>
      <w:bookmarkStart w:id="20" w:name="_Toc118212232"/>
      <w:r>
        <w:t>Background</w:t>
      </w:r>
      <w:bookmarkEnd w:id="20"/>
      <w:r>
        <w:t xml:space="preserve"> </w:t>
      </w:r>
    </w:p>
    <w:p w14:paraId="694362C9" w14:textId="2B36BC8F" w:rsidR="00C53261" w:rsidRDefault="00C53261" w:rsidP="009D1817">
      <w:pPr>
        <w:pStyle w:val="Figure"/>
        <w:ind w:left="576"/>
      </w:pPr>
      <w:r>
        <w:t>A number of sites around Scotland a</w:t>
      </w:r>
      <w:r w:rsidR="007411BB">
        <w:t>re seeking to establish decommis</w:t>
      </w:r>
      <w:r>
        <w:t xml:space="preserve">sioning centres for the oil and gas industry. This is an emerging sector for Scotland, and SEPA’s Oil and Gas Decommissioning Sector Plan has been issued to support development of this industry. These sites are very large (one site is at least a mile long) to accommodate very large structures. They are usually located in coastal locations on </w:t>
      </w:r>
      <w:r w:rsidR="00CE5580">
        <w:t>quay</w:t>
      </w:r>
      <w:r>
        <w:t>sides to allow for delivery of the large assets for decommissioning. These a</w:t>
      </w:r>
      <w:r w:rsidR="000C5C47">
        <w:t xml:space="preserve">re often </w:t>
      </w:r>
      <w:r w:rsidR="00541DD3">
        <w:t xml:space="preserve">in close proximity to </w:t>
      </w:r>
      <w:r w:rsidR="000C5C47">
        <w:t xml:space="preserve">areas </w:t>
      </w:r>
      <w:r w:rsidR="00541DD3">
        <w:t>designated</w:t>
      </w:r>
      <w:r w:rsidR="000C5C47">
        <w:t xml:space="preserve"> as SACs, SPAs and/or SSSI</w:t>
      </w:r>
      <w:r>
        <w:t>s</w:t>
      </w:r>
      <w:r w:rsidR="008F0DD1">
        <w:t xml:space="preserve">. </w:t>
      </w:r>
      <w:r>
        <w:t xml:space="preserve"> It is easiest to consider these as very large End-of-Life (ELV) sites – with a smaller area for working on the dismantling and a large storage area.  </w:t>
      </w:r>
    </w:p>
    <w:p w14:paraId="43D4CBE2" w14:textId="77777777" w:rsidR="006F76B8" w:rsidRDefault="00C53261" w:rsidP="009D1817">
      <w:pPr>
        <w:pStyle w:val="Figure"/>
        <w:ind w:left="576"/>
      </w:pPr>
      <w:r>
        <w:t xml:space="preserve">Rainwater will fall onto the site and will naturally find its way to the water environment (sea or river). When this rainwater drains across the site it will pick up contaminants. There will be more contaminants picked up from the area used for the decommissioning process, compared to the wider site used for storage. </w:t>
      </w:r>
    </w:p>
    <w:p w14:paraId="164C9F67" w14:textId="77777777" w:rsidR="00504CFB" w:rsidRDefault="00504CFB" w:rsidP="00504CFB">
      <w:pPr>
        <w:pStyle w:val="Figure"/>
        <w:numPr>
          <w:ilvl w:val="0"/>
          <w:numId w:val="34"/>
        </w:numPr>
      </w:pPr>
      <w:bookmarkStart w:id="21" w:name="_Hlk126071259"/>
      <w:r>
        <w:t xml:space="preserve">A discharge that is solely rainfall related should be authorised as surface water run-off. </w:t>
      </w:r>
    </w:p>
    <w:p w14:paraId="3D25D7A0" w14:textId="5A4F1523" w:rsidR="006F76B8" w:rsidRDefault="001B7B90" w:rsidP="006F76B8">
      <w:pPr>
        <w:pStyle w:val="Figure"/>
        <w:numPr>
          <w:ilvl w:val="0"/>
          <w:numId w:val="34"/>
        </w:numPr>
      </w:pPr>
      <w:r>
        <w:t>Wash w</w:t>
      </w:r>
      <w:r w:rsidR="007411BB">
        <w:t xml:space="preserve">ater </w:t>
      </w:r>
      <w:r w:rsidR="009E39D0">
        <w:t>sh</w:t>
      </w:r>
      <w:r w:rsidR="00C53261">
        <w:t xml:space="preserve">ould </w:t>
      </w:r>
      <w:r w:rsidR="007411BB">
        <w:t>be</w:t>
      </w:r>
      <w:r w:rsidR="00C53261">
        <w:t xml:space="preserve"> authorised as</w:t>
      </w:r>
      <w:r w:rsidR="00DD76B5">
        <w:t xml:space="preserve"> process water or</w:t>
      </w:r>
      <w:r w:rsidR="00C53261">
        <w:t xml:space="preserve"> </w:t>
      </w:r>
      <w:r w:rsidR="008956AA">
        <w:t>‘</w:t>
      </w:r>
      <w:r w:rsidR="00C53261">
        <w:t xml:space="preserve">trade </w:t>
      </w:r>
      <w:r w:rsidR="007411BB">
        <w:t xml:space="preserve">or other </w:t>
      </w:r>
      <w:r w:rsidR="00C53261">
        <w:t>effluent</w:t>
      </w:r>
      <w:r w:rsidR="008956AA">
        <w:t>’</w:t>
      </w:r>
      <w:r w:rsidR="0029151E">
        <w:t>.</w:t>
      </w:r>
      <w:r w:rsidR="00C53261">
        <w:t xml:space="preserve"> </w:t>
      </w:r>
    </w:p>
    <w:bookmarkEnd w:id="21"/>
    <w:p w14:paraId="636D9372" w14:textId="280935E8" w:rsidR="00C53261" w:rsidRDefault="00C53261" w:rsidP="009D1817">
      <w:pPr>
        <w:pStyle w:val="Figure"/>
        <w:ind w:left="576"/>
      </w:pPr>
      <w:r>
        <w:t xml:space="preserve">Under </w:t>
      </w:r>
      <w:r w:rsidR="0017649D">
        <w:t>CAR</w:t>
      </w:r>
      <w:r w:rsidR="002D68FF">
        <w:t>,</w:t>
      </w:r>
      <w:r>
        <w:t xml:space="preserve"> </w:t>
      </w:r>
      <w:r w:rsidR="0038427F">
        <w:t>SEPA</w:t>
      </w:r>
      <w:r>
        <w:t xml:space="preserve"> </w:t>
      </w:r>
      <w:r w:rsidR="008A53C9">
        <w:t xml:space="preserve">is </w:t>
      </w:r>
      <w:r>
        <w:t>required to assess activities liable to cause harm to the water environment. Where an activity may cause harm</w:t>
      </w:r>
      <w:r w:rsidR="00984842">
        <w:t>,</w:t>
      </w:r>
      <w:r>
        <w:t xml:space="preserve"> </w:t>
      </w:r>
      <w:r w:rsidR="00C64A06">
        <w:t>SEPA</w:t>
      </w:r>
      <w:r>
        <w:t xml:space="preserve"> will set appropriate discharge limits. To do this we require the expected flow rate and the substances in the discharge</w:t>
      </w:r>
      <w:r w:rsidR="28EF640A">
        <w:t xml:space="preserve"> to be appropriately characterised</w:t>
      </w:r>
      <w:r>
        <w:t>.</w:t>
      </w:r>
    </w:p>
    <w:p w14:paraId="7DBE7160" w14:textId="4DAB59A8" w:rsidR="002713EE" w:rsidRPr="002713EE" w:rsidRDefault="000C5C47" w:rsidP="00033FC0">
      <w:pPr>
        <w:pStyle w:val="ListBullet"/>
        <w:numPr>
          <w:ilvl w:val="0"/>
          <w:numId w:val="0"/>
        </w:numPr>
        <w:ind w:left="576"/>
      </w:pPr>
      <w:r>
        <w:t xml:space="preserve">The storage and treatment of waste requires a waste management licence or PPC </w:t>
      </w:r>
      <w:r w:rsidR="00C64A06">
        <w:t xml:space="preserve">Part A </w:t>
      </w:r>
      <w:r>
        <w:t>permit.</w:t>
      </w:r>
      <w:r w:rsidR="0094552F">
        <w:t xml:space="preserve"> Refer to </w:t>
      </w:r>
      <w:hyperlink r:id="rId33" w:history="1">
        <w:r w:rsidR="0094552F" w:rsidRPr="0094552F">
          <w:rPr>
            <w:color w:val="0000FF"/>
            <w:u w:val="single"/>
          </w:rPr>
          <w:t>SEPA Guidance Document: WST-G-059 Regulation of Offshore Oil and Gas Waste</w:t>
        </w:r>
      </w:hyperlink>
      <w:r w:rsidR="0094552F" w:rsidRPr="00F966E7">
        <w:rPr>
          <w:color w:val="0000FF"/>
        </w:rPr>
        <w:t xml:space="preserve">.  </w:t>
      </w:r>
      <w:r>
        <w:t xml:space="preserve">In these permits there </w:t>
      </w:r>
      <w:r w:rsidR="00FA7D4D">
        <w:t>is</w:t>
      </w:r>
      <w:r>
        <w:t xml:space="preserve"> a </w:t>
      </w:r>
      <w:r w:rsidR="00FA3B38">
        <w:t xml:space="preserve">requirement for </w:t>
      </w:r>
      <w:r w:rsidR="00FA7D4D">
        <w:t xml:space="preserve">an </w:t>
      </w:r>
      <w:r w:rsidR="004741AC">
        <w:t>Asset Specific Treatment</w:t>
      </w:r>
      <w:r w:rsidR="00FA3B38">
        <w:t xml:space="preserve"> Plan to be produced for each structure to be decommissioned</w:t>
      </w:r>
      <w:r w:rsidR="00250364" w:rsidRPr="00250364">
        <w:t xml:space="preserve"> </w:t>
      </w:r>
      <w:r w:rsidR="00250364">
        <w:t>greater than 1000 tonnes</w:t>
      </w:r>
      <w:r w:rsidR="00FA3B38">
        <w:t xml:space="preserve">. </w:t>
      </w:r>
      <w:r w:rsidR="000B6D9B">
        <w:t>This specifies the age and type of structure, an inventory of materials and the proposed decommissioning method.</w:t>
      </w:r>
      <w:r w:rsidR="002713EE" w:rsidRPr="002713EE">
        <w:t xml:space="preserve">  </w:t>
      </w:r>
    </w:p>
    <w:p w14:paraId="0E105E79" w14:textId="184A2A8D" w:rsidR="007411BB" w:rsidRDefault="00A7059E" w:rsidP="009D1817">
      <w:pPr>
        <w:pStyle w:val="Figure"/>
        <w:ind w:left="576"/>
      </w:pPr>
      <w:r>
        <w:t>Offshore</w:t>
      </w:r>
      <w:r w:rsidR="007411BB">
        <w:t xml:space="preserve"> decommissioning activities </w:t>
      </w:r>
      <w:r w:rsidR="00BF34F9">
        <w:t>at a facility</w:t>
      </w:r>
      <w:r w:rsidR="007411BB">
        <w:t xml:space="preserve"> may be intermittent in nature due to the contract nature of the work. It is therefore likely that </w:t>
      </w:r>
      <w:r w:rsidR="00BF34F9">
        <w:t xml:space="preserve">these facilities </w:t>
      </w:r>
      <w:r w:rsidR="007411BB">
        <w:t>will look to supplement the decommissioning work with a range of other activities including typical scrap yard operations and the traditional port storage/transport of goods.</w:t>
      </w:r>
    </w:p>
    <w:p w14:paraId="2504FF55" w14:textId="77777777" w:rsidR="007411BB" w:rsidRDefault="007411BB" w:rsidP="009D1817">
      <w:pPr>
        <w:pStyle w:val="Figure"/>
        <w:ind w:left="576"/>
      </w:pPr>
      <w:r>
        <w:t xml:space="preserve">Off-shore oil and gas waste covers a wide range of equipment and materials. Due to the nature of the processes involved offshore and age of the installations being decommissioned, these are likely to contain a wide range of hazardous components and liquids. </w:t>
      </w:r>
      <w:r w:rsidRPr="002713EE">
        <w:t xml:space="preserve">Older rigs may contain </w:t>
      </w:r>
      <w:r>
        <w:t xml:space="preserve">more hazardous substances such as </w:t>
      </w:r>
      <w:r w:rsidRPr="002713EE">
        <w:t>PCBs</w:t>
      </w:r>
      <w:r>
        <w:t xml:space="preserve"> and </w:t>
      </w:r>
      <w:r w:rsidRPr="002713EE">
        <w:t xml:space="preserve">TBTs, so special care </w:t>
      </w:r>
      <w:r>
        <w:t xml:space="preserve">will need to be taken </w:t>
      </w:r>
      <w:r w:rsidRPr="002713EE">
        <w:t>to remove these</w:t>
      </w:r>
      <w:r>
        <w:t>.</w:t>
      </w:r>
      <w:r w:rsidR="009D1817">
        <w:t xml:space="preserve"> </w:t>
      </w:r>
      <w:r w:rsidR="00FC2EF8">
        <w:t>S</w:t>
      </w:r>
      <w:r w:rsidR="009D1817">
        <w:t xml:space="preserve">ection </w:t>
      </w:r>
      <w:r w:rsidR="00FC2EF8">
        <w:t xml:space="preserve">2.2 </w:t>
      </w:r>
      <w:r w:rsidR="009D1817">
        <w:t>below sets out the typical stages in decommissioning operations.</w:t>
      </w:r>
    </w:p>
    <w:p w14:paraId="4660DE45" w14:textId="10A80047" w:rsidR="54E4B831" w:rsidRDefault="54E4B831" w:rsidP="00033FC0">
      <w:pPr>
        <w:pStyle w:val="BodyText"/>
      </w:pPr>
      <w:r>
        <w:lastRenderedPageBreak/>
        <w:t>It should be assumed that any facility relating to the produ</w:t>
      </w:r>
      <w:r w:rsidR="5B4B4E95">
        <w:t>c</w:t>
      </w:r>
      <w:r>
        <w:t>tion, transfer or storage of oil or gas could have NORM contamin</w:t>
      </w:r>
      <w:r w:rsidR="7F7E58EF">
        <w:t>a</w:t>
      </w:r>
      <w:r>
        <w:t xml:space="preserve">tion and should be </w:t>
      </w:r>
      <w:r w:rsidR="6A3C45BE">
        <w:t>addressed as such.</w:t>
      </w:r>
    </w:p>
    <w:p w14:paraId="4BC41C45" w14:textId="77777777" w:rsidR="00FA3B38" w:rsidRDefault="00FA3B38" w:rsidP="00C53261">
      <w:pPr>
        <w:pStyle w:val="Figure"/>
      </w:pPr>
    </w:p>
    <w:p w14:paraId="3D7D6C57" w14:textId="77777777" w:rsidR="00D4268C" w:rsidRDefault="007411BB" w:rsidP="00D4268C">
      <w:pPr>
        <w:pStyle w:val="Heading2"/>
      </w:pPr>
      <w:bookmarkStart w:id="22" w:name="_Toc118212233"/>
      <w:r>
        <w:t xml:space="preserve">Stages in </w:t>
      </w:r>
      <w:r w:rsidR="00D4268C" w:rsidRPr="00C53261">
        <w:t>Oil and Gas Decommissioning</w:t>
      </w:r>
      <w:bookmarkEnd w:id="22"/>
      <w:r w:rsidR="00D4268C" w:rsidRPr="00C53261">
        <w:t xml:space="preserve"> </w:t>
      </w:r>
    </w:p>
    <w:p w14:paraId="292A6F51" w14:textId="6FDDEA28" w:rsidR="00596945" w:rsidRDefault="00596945" w:rsidP="009D1817">
      <w:pPr>
        <w:pStyle w:val="Figure"/>
        <w:ind w:left="567"/>
      </w:pPr>
      <w:r>
        <w:t>At any stage NORM could be present</w:t>
      </w:r>
      <w:r w:rsidR="00493688">
        <w:t xml:space="preserve"> and therefore </w:t>
      </w:r>
      <w:r w:rsidR="00852A98">
        <w:t xml:space="preserve">prior </w:t>
      </w:r>
      <w:r w:rsidR="00493688">
        <w:t xml:space="preserve">authorisation under EASR is </w:t>
      </w:r>
      <w:r w:rsidR="00852A98">
        <w:t>likely</w:t>
      </w:r>
      <w:r w:rsidR="0004724E">
        <w:t xml:space="preserve">. Operators should check for NORM contamination at each stage. If NORM is present it needs to be managed in accordance with EASR. </w:t>
      </w:r>
    </w:p>
    <w:p w14:paraId="0FB22751" w14:textId="1699E672" w:rsidR="00D4268C" w:rsidRPr="008F0DD1" w:rsidRDefault="00D4268C" w:rsidP="009D1817">
      <w:pPr>
        <w:pStyle w:val="Figure"/>
        <w:ind w:left="567"/>
      </w:pPr>
      <w:r>
        <w:t>These sites have a large concrete pad on which the various stages of the processing will take place, as indicated below.</w:t>
      </w:r>
    </w:p>
    <w:p w14:paraId="7A25EC75" w14:textId="1DFD1BDA" w:rsidR="67263145" w:rsidRDefault="67263145" w:rsidP="00F966E7">
      <w:pPr>
        <w:pStyle w:val="Figure"/>
        <w:numPr>
          <w:ilvl w:val="0"/>
          <w:numId w:val="29"/>
        </w:numPr>
        <w:ind w:left="1418" w:hanging="284"/>
      </w:pPr>
      <w:r w:rsidRPr="70F1A194">
        <w:t>Items need to be monitored for the presence of NORM. All NORM</w:t>
      </w:r>
      <w:r w:rsidR="00F966E7">
        <w:t xml:space="preserve"> </w:t>
      </w:r>
      <w:r w:rsidRPr="70F1A194">
        <w:t>contaminated items must be segregated from non-contaminated items. This monitoring may occur before the items reach the</w:t>
      </w:r>
      <w:r w:rsidR="00710E81">
        <w:t xml:space="preserve"> </w:t>
      </w:r>
      <w:r w:rsidRPr="70F1A194">
        <w:t>site.</w:t>
      </w:r>
    </w:p>
    <w:p w14:paraId="277E756D" w14:textId="59EF4EF8" w:rsidR="00A336BB" w:rsidRDefault="00D10C58" w:rsidP="00F966E7">
      <w:pPr>
        <w:pStyle w:val="Figure"/>
        <w:numPr>
          <w:ilvl w:val="0"/>
          <w:numId w:val="29"/>
        </w:numPr>
        <w:ind w:left="1418" w:hanging="284"/>
      </w:pPr>
      <w:r>
        <w:t>While most m</w:t>
      </w:r>
      <w:r w:rsidR="00D4268C">
        <w:t xml:space="preserve">arine growth such as seaweed, barnacles and mussels </w:t>
      </w:r>
      <w:r>
        <w:t xml:space="preserve">is removed offshore, </w:t>
      </w:r>
      <w:r w:rsidR="00EF1379">
        <w:t xml:space="preserve">some may </w:t>
      </w:r>
      <w:r w:rsidR="00D4268C">
        <w:t>need to be removed</w:t>
      </w:r>
      <w:r w:rsidR="00EF1379">
        <w:t xml:space="preserve"> on shore</w:t>
      </w:r>
      <w:r w:rsidR="00D4268C">
        <w:t>.</w:t>
      </w:r>
    </w:p>
    <w:p w14:paraId="6E6BC343" w14:textId="3BFFEDCE" w:rsidR="00A336BB" w:rsidRDefault="00A336BB" w:rsidP="00F966E7">
      <w:pPr>
        <w:pStyle w:val="Figure"/>
        <w:numPr>
          <w:ilvl w:val="0"/>
          <w:numId w:val="29"/>
        </w:numPr>
        <w:ind w:left="1418" w:hanging="284"/>
      </w:pPr>
      <w:r>
        <w:t>B</w:t>
      </w:r>
      <w:r w:rsidRPr="00A336BB">
        <w:t>allast water may need to discharge</w:t>
      </w:r>
      <w:r w:rsidR="00E309D2">
        <w:t>d</w:t>
      </w:r>
      <w:r w:rsidR="00140102">
        <w:t xml:space="preserve"> from the structure (Refer to Annex 1).</w:t>
      </w:r>
    </w:p>
    <w:p w14:paraId="37B82ADB" w14:textId="66F4DBCD" w:rsidR="004A70F0" w:rsidRPr="004A70F0" w:rsidRDefault="004A70F0" w:rsidP="00F966E7">
      <w:pPr>
        <w:pStyle w:val="Figure"/>
        <w:numPr>
          <w:ilvl w:val="0"/>
          <w:numId w:val="29"/>
        </w:numPr>
        <w:ind w:left="1418" w:hanging="284"/>
      </w:pPr>
      <w:r>
        <w:t>Any sacrificial anodes (Cathodic Protection), need</w:t>
      </w:r>
      <w:r w:rsidR="00574062">
        <w:t>s</w:t>
      </w:r>
      <w:r>
        <w:t xml:space="preserve"> to be removed and </w:t>
      </w:r>
      <w:r w:rsidR="00B833F4">
        <w:t xml:space="preserve">stored in a bunded area where no further </w:t>
      </w:r>
      <w:r w:rsidR="003F0E3C">
        <w:t xml:space="preserve">anode degradation can </w:t>
      </w:r>
      <w:r w:rsidR="00AB7789">
        <w:t>discharge to the water environment.</w:t>
      </w:r>
      <w:r w:rsidR="00323ACF">
        <w:t xml:space="preserve"> Typically, these anodes are comprised of zinc</w:t>
      </w:r>
      <w:r w:rsidR="00574062">
        <w:t xml:space="preserve"> </w:t>
      </w:r>
      <w:r w:rsidR="0090135A">
        <w:t xml:space="preserve">or aluminium </w:t>
      </w:r>
      <w:r w:rsidR="00574062">
        <w:t>and can be very large</w:t>
      </w:r>
      <w:r w:rsidR="00323ACF">
        <w:t>.</w:t>
      </w:r>
      <w:r w:rsidR="000E4E64">
        <w:t xml:space="preserve"> Anodes from oil cargo tanks</w:t>
      </w:r>
      <w:r w:rsidR="005600FE">
        <w:t xml:space="preserve"> may also be NORM contaminated.</w:t>
      </w:r>
    </w:p>
    <w:p w14:paraId="14D5D5E7" w14:textId="356C5826" w:rsidR="00D4268C" w:rsidRDefault="00D4268C" w:rsidP="00F966E7">
      <w:pPr>
        <w:pStyle w:val="Figure"/>
        <w:numPr>
          <w:ilvl w:val="0"/>
          <w:numId w:val="29"/>
        </w:numPr>
        <w:ind w:left="1418" w:hanging="284"/>
      </w:pPr>
      <w:r>
        <w:t>Soft stripping will remove materials such as fixtures and fittings, insulation, cables, glass etc.</w:t>
      </w:r>
      <w:r w:rsidRPr="005B296D">
        <w:t xml:space="preserve"> </w:t>
      </w:r>
      <w:r>
        <w:t xml:space="preserve">Asbestos may need to be removed, along with </w:t>
      </w:r>
      <w:r w:rsidRPr="00321645">
        <w:t>N</w:t>
      </w:r>
      <w:r>
        <w:t xml:space="preserve">ORM </w:t>
      </w:r>
      <w:r w:rsidRPr="00321645">
        <w:t>and mercury scale</w:t>
      </w:r>
      <w:r>
        <w:t>. This removal may take place in a designated building</w:t>
      </w:r>
      <w:r w:rsidR="09570CF7">
        <w:t xml:space="preserve"> and the process mu</w:t>
      </w:r>
      <w:r w:rsidR="00344E16">
        <w:t>st</w:t>
      </w:r>
      <w:r w:rsidR="09570CF7">
        <w:t xml:space="preserve"> be appropr</w:t>
      </w:r>
      <w:r w:rsidR="00344E16">
        <w:t>i</w:t>
      </w:r>
      <w:r w:rsidR="09570CF7">
        <w:t>ately authorised</w:t>
      </w:r>
      <w:r w:rsidR="00F966E7">
        <w:t>.</w:t>
      </w:r>
    </w:p>
    <w:p w14:paraId="6A7BCE1D" w14:textId="19D396E4" w:rsidR="00D4268C" w:rsidRPr="00321645" w:rsidRDefault="00D4268C" w:rsidP="00F966E7">
      <w:pPr>
        <w:pStyle w:val="Figure"/>
        <w:numPr>
          <w:ilvl w:val="0"/>
          <w:numId w:val="29"/>
        </w:numPr>
        <w:ind w:left="1418" w:hanging="284"/>
      </w:pPr>
      <w:r>
        <w:t>B</w:t>
      </w:r>
      <w:r w:rsidRPr="00321645">
        <w:t>ilge water/sewerage</w:t>
      </w:r>
      <w:r>
        <w:t>,</w:t>
      </w:r>
      <w:r w:rsidRPr="00321645">
        <w:t xml:space="preserve"> </w:t>
      </w:r>
      <w:r>
        <w:t>r</w:t>
      </w:r>
      <w:r w:rsidRPr="00321645">
        <w:t>esidual sludge and oil</w:t>
      </w:r>
      <w:r>
        <w:t>y water</w:t>
      </w:r>
      <w:r w:rsidRPr="00321645">
        <w:t xml:space="preserve"> (slops) </w:t>
      </w:r>
      <w:r>
        <w:t xml:space="preserve">in </w:t>
      </w:r>
      <w:r w:rsidRPr="00321645">
        <w:t xml:space="preserve">pipework </w:t>
      </w:r>
      <w:r>
        <w:t>and vessels</w:t>
      </w:r>
      <w:r w:rsidRPr="00321645">
        <w:t xml:space="preserve"> will be </w:t>
      </w:r>
      <w:r>
        <w:t xml:space="preserve">drained by gravity or by pumping and normally </w:t>
      </w:r>
      <w:r w:rsidRPr="00321645">
        <w:t>removed off site by road tanker</w:t>
      </w:r>
      <w:r w:rsidR="00E06BCD">
        <w:t xml:space="preserve"> </w:t>
      </w:r>
      <w:r w:rsidR="003A0150">
        <w:t>and/or to foul sewer</w:t>
      </w:r>
      <w:r>
        <w:t>.</w:t>
      </w:r>
    </w:p>
    <w:p w14:paraId="2A9F2E84" w14:textId="32850E6E" w:rsidR="00D4268C" w:rsidRPr="00321645" w:rsidRDefault="00D4268C" w:rsidP="00F966E7">
      <w:pPr>
        <w:pStyle w:val="Figure"/>
        <w:numPr>
          <w:ilvl w:val="0"/>
          <w:numId w:val="29"/>
        </w:numPr>
        <w:ind w:left="1418" w:hanging="284"/>
      </w:pPr>
      <w:r w:rsidRPr="00321645">
        <w:t xml:space="preserve">Once drained, contaminated pipework </w:t>
      </w:r>
      <w:r>
        <w:t>needs to</w:t>
      </w:r>
      <w:r w:rsidRPr="00321645">
        <w:t xml:space="preserve"> be </w:t>
      </w:r>
      <w:r>
        <w:t xml:space="preserve">cleaned by </w:t>
      </w:r>
      <w:r w:rsidRPr="00321645">
        <w:t>flush</w:t>
      </w:r>
      <w:r w:rsidR="00835350">
        <w:t>ing</w:t>
      </w:r>
      <w:r w:rsidRPr="00321645">
        <w:t xml:space="preserve"> with water and detergent, with this water collected and pumped to </w:t>
      </w:r>
      <w:r w:rsidR="00E6250F">
        <w:t>a water treatment plant (</w:t>
      </w:r>
      <w:r w:rsidRPr="00321645">
        <w:t>WTP</w:t>
      </w:r>
      <w:r w:rsidR="00E6250F">
        <w:t>)</w:t>
      </w:r>
      <w:r w:rsidR="6459E17C">
        <w:t>, again the applicant will need to assess whether any contamination such as NORM may be present and if so needs to be managed appropriately</w:t>
      </w:r>
      <w:r w:rsidR="00F966E7">
        <w:t>.</w:t>
      </w:r>
    </w:p>
    <w:p w14:paraId="174DFD6B" w14:textId="5376A066" w:rsidR="00D4268C" w:rsidRDefault="00D4268C" w:rsidP="00F966E7">
      <w:pPr>
        <w:pStyle w:val="Figure"/>
        <w:numPr>
          <w:ilvl w:val="0"/>
          <w:numId w:val="29"/>
        </w:numPr>
        <w:ind w:left="1418" w:hanging="284"/>
      </w:pPr>
      <w:r>
        <w:t>The structures will be cut up either by hot cutting or cold cutting. This cutting will produce metal and potentially paint particulates</w:t>
      </w:r>
      <w:r w:rsidR="006F6AA2">
        <w:t xml:space="preserve"> which may contain anti-</w:t>
      </w:r>
      <w:r w:rsidR="00AB01CF">
        <w:t>f</w:t>
      </w:r>
      <w:r w:rsidR="006F6AA2">
        <w:t>ouling components</w:t>
      </w:r>
      <w:r w:rsidR="00AB01CF">
        <w:t xml:space="preserve"> </w:t>
      </w:r>
      <w:r w:rsidR="009E1ABF">
        <w:t>(</w:t>
      </w:r>
      <w:r w:rsidR="00AB01CF">
        <w:t>e.g. TBT, lead</w:t>
      </w:r>
      <w:r w:rsidR="009E1ABF">
        <w:t>)</w:t>
      </w:r>
      <w:r w:rsidR="00CF3A86">
        <w:t xml:space="preserve"> and </w:t>
      </w:r>
      <w:r w:rsidR="006461AF">
        <w:t>Persistent Organic Pollutants (POPs)</w:t>
      </w:r>
      <w:r>
        <w:t>.</w:t>
      </w:r>
    </w:p>
    <w:p w14:paraId="5337C837" w14:textId="000AB864" w:rsidR="00DC39B8" w:rsidRPr="00DC39B8" w:rsidRDefault="007E1F10" w:rsidP="00F966E7">
      <w:pPr>
        <w:pStyle w:val="Figure"/>
        <w:numPr>
          <w:ilvl w:val="0"/>
          <w:numId w:val="29"/>
        </w:numPr>
        <w:ind w:left="1418" w:hanging="284"/>
      </w:pPr>
      <w:r>
        <w:t>R</w:t>
      </w:r>
      <w:r w:rsidR="00D7489E">
        <w:t>adioactive s</w:t>
      </w:r>
      <w:r w:rsidR="00DC39B8">
        <w:t>ealed sources</w:t>
      </w:r>
      <w:r w:rsidR="00C64F76">
        <w:t xml:space="preserve">, including </w:t>
      </w:r>
      <w:r w:rsidR="004942DF">
        <w:t xml:space="preserve">small sources found in smoke detectors, </w:t>
      </w:r>
      <w:r>
        <w:t>are commonly used in offshore installations</w:t>
      </w:r>
      <w:r w:rsidR="00C64F76">
        <w:t xml:space="preserve">. </w:t>
      </w:r>
      <w:r w:rsidR="004942DF">
        <w:t xml:space="preserve">These need to be removed and managed in accordance with EASR. </w:t>
      </w:r>
    </w:p>
    <w:p w14:paraId="17818A99" w14:textId="77777777" w:rsidR="00D4268C" w:rsidRDefault="00D4268C" w:rsidP="009D1817">
      <w:pPr>
        <w:pStyle w:val="Figure"/>
        <w:ind w:left="-720"/>
      </w:pPr>
    </w:p>
    <w:p w14:paraId="5FAEDCAE" w14:textId="77777777" w:rsidR="006F769F" w:rsidRDefault="006F769F" w:rsidP="00C03864">
      <w:pPr>
        <w:pStyle w:val="BodyText"/>
      </w:pPr>
    </w:p>
    <w:p w14:paraId="5254FBE4" w14:textId="77777777" w:rsidR="00472A6A" w:rsidRDefault="00472A6A" w:rsidP="00C03864">
      <w:pPr>
        <w:pStyle w:val="BodyText"/>
        <w:sectPr w:rsidR="00472A6A">
          <w:type w:val="continuous"/>
          <w:pgSz w:w="11907" w:h="16840" w:code="9"/>
          <w:pgMar w:top="1440" w:right="1418" w:bottom="1134" w:left="1701" w:header="720" w:footer="720" w:gutter="0"/>
          <w:cols w:space="720"/>
          <w:titlePg/>
        </w:sectPr>
      </w:pPr>
    </w:p>
    <w:p w14:paraId="21503D43" w14:textId="77777777" w:rsidR="00DE0835" w:rsidRDefault="00A317C0" w:rsidP="00DE0835">
      <w:pPr>
        <w:pStyle w:val="Heading1"/>
      </w:pPr>
      <w:bookmarkStart w:id="23" w:name="_Toc118212234"/>
      <w:r>
        <w:lastRenderedPageBreak/>
        <w:t>CAR Authorisation Considerations</w:t>
      </w:r>
      <w:bookmarkEnd w:id="23"/>
    </w:p>
    <w:p w14:paraId="1E4AE83E" w14:textId="77777777" w:rsidR="0064779B" w:rsidRDefault="00A317C0" w:rsidP="0064779B">
      <w:pPr>
        <w:pStyle w:val="Heading2"/>
      </w:pPr>
      <w:bookmarkStart w:id="24" w:name="_Toc118212235"/>
      <w:r>
        <w:t xml:space="preserve">Managing </w:t>
      </w:r>
      <w:r w:rsidR="001C7F33">
        <w:t>Contaminants and Process Water</w:t>
      </w:r>
      <w:bookmarkEnd w:id="24"/>
    </w:p>
    <w:p w14:paraId="3ABC4F24" w14:textId="36507A2B" w:rsidR="00647415" w:rsidRDefault="00647415" w:rsidP="00647415">
      <w:pPr>
        <w:pStyle w:val="BodyText"/>
        <w:rPr>
          <w:lang w:eastAsia="en-US"/>
        </w:rPr>
      </w:pPr>
      <w:r>
        <w:rPr>
          <w:lang w:eastAsia="en-US"/>
        </w:rPr>
        <w:t xml:space="preserve">There are a number of substances that because they pose an intrinsically high risk of pollution, should normally be removed off site by tanker or by a direct connection to the public foul sewer.  </w:t>
      </w:r>
      <w:r w:rsidR="44308637" w:rsidRPr="70F1A194">
        <w:rPr>
          <w:lang w:eastAsia="en-US"/>
        </w:rPr>
        <w:t xml:space="preserve"> Specific assessments </w:t>
      </w:r>
      <w:r w:rsidR="00295B8F">
        <w:rPr>
          <w:lang w:eastAsia="en-US"/>
        </w:rPr>
        <w:t>may</w:t>
      </w:r>
      <w:r w:rsidR="44308637" w:rsidRPr="70F1A194">
        <w:rPr>
          <w:lang w:eastAsia="en-US"/>
        </w:rPr>
        <w:t xml:space="preserve"> be needed on a case by case for such route</w:t>
      </w:r>
      <w:r w:rsidR="00295B8F">
        <w:rPr>
          <w:lang w:eastAsia="en-US"/>
        </w:rPr>
        <w:t>s</w:t>
      </w:r>
      <w:r w:rsidR="44308637" w:rsidRPr="70F1A194">
        <w:rPr>
          <w:lang w:eastAsia="en-US"/>
        </w:rPr>
        <w:t xml:space="preserve"> dependent on the contamination and levels of such contamination.</w:t>
      </w:r>
      <w:r w:rsidRPr="70F1A194">
        <w:rPr>
          <w:lang w:eastAsia="en-US"/>
        </w:rPr>
        <w:t xml:space="preserve"> </w:t>
      </w:r>
      <w:r>
        <w:rPr>
          <w:lang w:eastAsia="en-US"/>
        </w:rPr>
        <w:t>Such materials include –</w:t>
      </w:r>
    </w:p>
    <w:p w14:paraId="6534EFE4" w14:textId="77777777" w:rsidR="00647415" w:rsidRDefault="00647415" w:rsidP="00647415">
      <w:pPr>
        <w:pStyle w:val="BodyText"/>
        <w:numPr>
          <w:ilvl w:val="0"/>
          <w:numId w:val="30"/>
        </w:numPr>
        <w:rPr>
          <w:lang w:eastAsia="en-US"/>
        </w:rPr>
      </w:pPr>
      <w:r w:rsidRPr="00BF5334">
        <w:rPr>
          <w:lang w:eastAsia="en-US"/>
        </w:rPr>
        <w:t>sludges, liquids</w:t>
      </w:r>
      <w:r>
        <w:rPr>
          <w:lang w:eastAsia="en-US"/>
        </w:rPr>
        <w:t xml:space="preserve"> pumped out of or drained from pipework and vessels</w:t>
      </w:r>
    </w:p>
    <w:p w14:paraId="3AE3F989" w14:textId="3DBB9C35" w:rsidR="00647415" w:rsidRDefault="00647415" w:rsidP="00647415">
      <w:pPr>
        <w:pStyle w:val="BodyText"/>
        <w:numPr>
          <w:ilvl w:val="0"/>
          <w:numId w:val="30"/>
        </w:numPr>
        <w:rPr>
          <w:lang w:eastAsia="en-US"/>
        </w:rPr>
      </w:pPr>
      <w:r w:rsidRPr="00BF5334">
        <w:rPr>
          <w:lang w:eastAsia="en-US"/>
        </w:rPr>
        <w:t xml:space="preserve">marine growth </w:t>
      </w:r>
      <w:r w:rsidR="001E4732">
        <w:rPr>
          <w:lang w:eastAsia="en-US"/>
        </w:rPr>
        <w:t xml:space="preserve">and sacrificial anodes </w:t>
      </w:r>
      <w:r>
        <w:rPr>
          <w:lang w:eastAsia="en-US"/>
        </w:rPr>
        <w:t xml:space="preserve">removed from </w:t>
      </w:r>
      <w:r w:rsidRPr="00BF5334">
        <w:rPr>
          <w:lang w:eastAsia="en-US"/>
        </w:rPr>
        <w:t>structures</w:t>
      </w:r>
    </w:p>
    <w:p w14:paraId="56E8D256" w14:textId="486B930C" w:rsidR="00647415" w:rsidRDefault="00647415" w:rsidP="00647415">
      <w:pPr>
        <w:pStyle w:val="BodyText"/>
        <w:numPr>
          <w:ilvl w:val="0"/>
          <w:numId w:val="30"/>
        </w:numPr>
        <w:rPr>
          <w:lang w:eastAsia="en-US"/>
        </w:rPr>
      </w:pPr>
      <w:r w:rsidRPr="00BF5334">
        <w:rPr>
          <w:lang w:eastAsia="en-US"/>
        </w:rPr>
        <w:t>NORM</w:t>
      </w:r>
      <w:r>
        <w:rPr>
          <w:lang w:eastAsia="en-US"/>
        </w:rPr>
        <w:t>, mercury and asbestos</w:t>
      </w:r>
    </w:p>
    <w:p w14:paraId="3CDA17B7" w14:textId="77777777" w:rsidR="00647415" w:rsidRDefault="00647415" w:rsidP="00647415">
      <w:pPr>
        <w:pStyle w:val="BodyText"/>
        <w:numPr>
          <w:ilvl w:val="0"/>
          <w:numId w:val="30"/>
        </w:numPr>
        <w:rPr>
          <w:lang w:eastAsia="en-US"/>
        </w:rPr>
      </w:pPr>
      <w:r w:rsidRPr="00BF5334">
        <w:rPr>
          <w:lang w:eastAsia="en-US"/>
        </w:rPr>
        <w:t xml:space="preserve">washings of oily residues </w:t>
      </w:r>
      <w:r>
        <w:rPr>
          <w:lang w:eastAsia="en-US"/>
        </w:rPr>
        <w:t>from pipework and vessels</w:t>
      </w:r>
      <w:r w:rsidRPr="00BF5334">
        <w:rPr>
          <w:lang w:eastAsia="en-US"/>
        </w:rPr>
        <w:t xml:space="preserve"> </w:t>
      </w:r>
    </w:p>
    <w:p w14:paraId="15CCA598" w14:textId="13CE6DB1" w:rsidR="005D1B07" w:rsidRDefault="00362AF1" w:rsidP="00A317C0">
      <w:pPr>
        <w:pStyle w:val="BodyText"/>
      </w:pPr>
      <w:r>
        <w:t xml:space="preserve">In certain situations, it may be justified </w:t>
      </w:r>
      <w:r w:rsidR="0078194F">
        <w:t>to discharge</w:t>
      </w:r>
      <w:r>
        <w:t xml:space="preserve"> </w:t>
      </w:r>
      <w:r w:rsidR="007F4B56">
        <w:t>process water</w:t>
      </w:r>
      <w:r w:rsidR="00597204">
        <w:t xml:space="preserve"> such as </w:t>
      </w:r>
      <w:r w:rsidR="00A317C0">
        <w:t xml:space="preserve">washings </w:t>
      </w:r>
      <w:r w:rsidR="0078194F">
        <w:t>and other materials from the site. However</w:t>
      </w:r>
      <w:r w:rsidR="001E4732">
        <w:t>,</w:t>
      </w:r>
      <w:r w:rsidR="0078194F">
        <w:t xml:space="preserve"> this must be assessed on a case by case basis and only where there is adequate treatment</w:t>
      </w:r>
      <w:r w:rsidR="005D1B07">
        <w:t xml:space="preserve"> facilities available.  Suc</w:t>
      </w:r>
      <w:r w:rsidR="0078194F">
        <w:t xml:space="preserve">h discharges may be more appropriate for particularly remote sites, </w:t>
      </w:r>
      <w:r w:rsidR="005D1B07">
        <w:t xml:space="preserve">to avoid otherwise lengthy journeys for </w:t>
      </w:r>
      <w:r w:rsidR="0078194F">
        <w:t xml:space="preserve">road tankers.  </w:t>
      </w:r>
      <w:r w:rsidR="21A25576">
        <w:t xml:space="preserve">However </w:t>
      </w:r>
      <w:r w:rsidR="4F784CF7">
        <w:t>authorisations</w:t>
      </w:r>
      <w:r w:rsidR="21A25576">
        <w:t xml:space="preserve"> may be needed for this to occur.</w:t>
      </w:r>
      <w:r w:rsidR="0078194F">
        <w:t xml:space="preserve">  </w:t>
      </w:r>
    </w:p>
    <w:p w14:paraId="66F97116" w14:textId="0E3D9ECC" w:rsidR="00A317C0" w:rsidRDefault="005D1B07" w:rsidP="00A317C0">
      <w:pPr>
        <w:pStyle w:val="BodyText"/>
      </w:pPr>
      <w:r>
        <w:t xml:space="preserve">If it is intended to discharge </w:t>
      </w:r>
      <w:r w:rsidR="007F4B56">
        <w:t>process water</w:t>
      </w:r>
      <w:r>
        <w:t>, then it must be ensured that the treatment facilities can cope with the effluent</w:t>
      </w:r>
      <w:r w:rsidR="00AD0001">
        <w:t>,</w:t>
      </w:r>
      <w:r>
        <w:t xml:space="preserve"> </w:t>
      </w:r>
      <w:r w:rsidR="00AD0001">
        <w:t>e.</w:t>
      </w:r>
      <w:r>
        <w:t>g</w:t>
      </w:r>
      <w:r w:rsidR="00AD0001">
        <w:t>.</w:t>
      </w:r>
      <w:r w:rsidR="005D2FC1">
        <w:t xml:space="preserve"> the use of </w:t>
      </w:r>
      <w:r w:rsidR="00A317C0">
        <w:t>detergents</w:t>
      </w:r>
      <w:r>
        <w:t xml:space="preserve"> </w:t>
      </w:r>
      <w:r w:rsidR="005D2FC1">
        <w:t>will compromise the effective operation of oil</w:t>
      </w:r>
      <w:r w:rsidR="00A317C0">
        <w:t xml:space="preserve"> interceptors</w:t>
      </w:r>
      <w:r w:rsidR="005D2FC1">
        <w:t xml:space="preserve">. Steam cleaning </w:t>
      </w:r>
      <w:r w:rsidR="00A317C0">
        <w:t xml:space="preserve">or high pressure jetting </w:t>
      </w:r>
      <w:r w:rsidR="005D2FC1">
        <w:t>may be viable alternatives in this case.</w:t>
      </w:r>
    </w:p>
    <w:p w14:paraId="0A745407" w14:textId="1D7CD0A3" w:rsidR="00807D84" w:rsidRDefault="00807D84" w:rsidP="00807D84">
      <w:pPr>
        <w:pStyle w:val="BodyText"/>
      </w:pPr>
      <w:r>
        <w:t>Treatment options for runoff would normally include</w:t>
      </w:r>
      <w:r w:rsidRPr="00807D84">
        <w:t xml:space="preserve"> </w:t>
      </w:r>
      <w:r w:rsidR="005F34C4">
        <w:t xml:space="preserve">an </w:t>
      </w:r>
      <w:r>
        <w:t>oil interceptor, with potentially a facility to remove particulates such as a vortex separator, settlement tank or lagoon. There would normally be no need for secondary treatment.</w:t>
      </w:r>
    </w:p>
    <w:p w14:paraId="2BC84DC3" w14:textId="634A4616" w:rsidR="0064779B" w:rsidRDefault="00807D84" w:rsidP="0098388E">
      <w:pPr>
        <w:pStyle w:val="Heading2"/>
      </w:pPr>
      <w:bookmarkStart w:id="25" w:name="_Toc118212236"/>
      <w:r>
        <w:t>Authorisation Conditions</w:t>
      </w:r>
      <w:bookmarkEnd w:id="25"/>
    </w:p>
    <w:p w14:paraId="336FB061" w14:textId="61F50927" w:rsidR="004E07E1" w:rsidRPr="004E07E1" w:rsidRDefault="00C8518C" w:rsidP="004E07E1">
      <w:pPr>
        <w:pStyle w:val="Heading3"/>
      </w:pPr>
      <w:bookmarkStart w:id="26" w:name="_Hlk97906155"/>
      <w:r>
        <w:t>CAR/WML/PPC</w:t>
      </w:r>
      <w:r w:rsidR="5B2A6117">
        <w:t>/</w:t>
      </w:r>
      <w:r w:rsidR="00E30D6D">
        <w:t>EASR</w:t>
      </w:r>
      <w:r>
        <w:t xml:space="preserve"> Interaction</w:t>
      </w:r>
    </w:p>
    <w:bookmarkEnd w:id="26"/>
    <w:p w14:paraId="3CD84B3F" w14:textId="5F1B802F" w:rsidR="00BB4FE7" w:rsidRDefault="00BB4FE7" w:rsidP="00320BE2">
      <w:pPr>
        <w:pStyle w:val="BodyText"/>
        <w:rPr>
          <w:lang w:eastAsia="en-US"/>
        </w:rPr>
      </w:pPr>
      <w:r w:rsidRPr="00BB4FE7">
        <w:rPr>
          <w:lang w:eastAsia="en-US"/>
        </w:rPr>
        <w:t xml:space="preserve">If the discharge location is within a WML boundary, then discharge conditions </w:t>
      </w:r>
      <w:r w:rsidR="002B2C0D">
        <w:rPr>
          <w:lang w:eastAsia="en-US"/>
        </w:rPr>
        <w:t>(except sewage)</w:t>
      </w:r>
      <w:r w:rsidR="00245D95">
        <w:rPr>
          <w:lang w:eastAsia="en-US"/>
        </w:rPr>
        <w:t xml:space="preserve"> </w:t>
      </w:r>
      <w:r w:rsidRPr="00BB4FE7">
        <w:rPr>
          <w:lang w:eastAsia="en-US"/>
        </w:rPr>
        <w:t xml:space="preserve">should be included in the WML. If a PPC permit applies to the site, any discharge </w:t>
      </w:r>
      <w:r w:rsidR="001B221C">
        <w:rPr>
          <w:lang w:eastAsia="en-US"/>
        </w:rPr>
        <w:t xml:space="preserve">from the stationary technical unit </w:t>
      </w:r>
      <w:r w:rsidRPr="00BB4FE7">
        <w:rPr>
          <w:lang w:eastAsia="en-US"/>
        </w:rPr>
        <w:t>to the water environment should be included in the PPC permit.</w:t>
      </w:r>
    </w:p>
    <w:p w14:paraId="45FDC32E" w14:textId="2838F81F" w:rsidR="4F502F1B" w:rsidRDefault="4F502F1B" w:rsidP="70F1A194">
      <w:pPr>
        <w:rPr>
          <w:rFonts w:eastAsia="Arial" w:cs="Arial"/>
          <w:sz w:val="24"/>
          <w:szCs w:val="24"/>
        </w:rPr>
      </w:pPr>
      <w:r w:rsidRPr="70F1A194">
        <w:rPr>
          <w:rFonts w:eastAsia="Arial" w:cs="Arial"/>
          <w:sz w:val="24"/>
          <w:szCs w:val="24"/>
        </w:rPr>
        <w:t xml:space="preserve">If the site discharges NORM to the environment, it will require a radioactive substances permit under EASR. This permit </w:t>
      </w:r>
      <w:r w:rsidR="00851F61">
        <w:rPr>
          <w:rFonts w:eastAsia="Arial" w:cs="Arial"/>
          <w:sz w:val="24"/>
          <w:szCs w:val="24"/>
        </w:rPr>
        <w:t>may</w:t>
      </w:r>
      <w:r w:rsidRPr="70F1A194">
        <w:rPr>
          <w:rFonts w:eastAsia="Arial" w:cs="Arial"/>
          <w:sz w:val="24"/>
          <w:szCs w:val="24"/>
        </w:rPr>
        <w:t xml:space="preserve"> also </w:t>
      </w:r>
      <w:r w:rsidR="003F0FE0">
        <w:rPr>
          <w:rFonts w:eastAsia="Arial" w:cs="Arial"/>
          <w:sz w:val="24"/>
          <w:szCs w:val="24"/>
        </w:rPr>
        <w:t>include</w:t>
      </w:r>
      <w:r w:rsidRPr="70F1A194">
        <w:rPr>
          <w:rFonts w:eastAsia="Arial" w:cs="Arial"/>
          <w:sz w:val="24"/>
          <w:szCs w:val="24"/>
        </w:rPr>
        <w:t xml:space="preserve"> </w:t>
      </w:r>
      <w:r w:rsidR="00BC4C6A">
        <w:rPr>
          <w:rFonts w:eastAsia="Arial" w:cs="Arial"/>
          <w:sz w:val="24"/>
          <w:szCs w:val="24"/>
        </w:rPr>
        <w:t xml:space="preserve">conditions or </w:t>
      </w:r>
      <w:r w:rsidRPr="70F1A194">
        <w:rPr>
          <w:rFonts w:eastAsia="Arial" w:cs="Arial"/>
          <w:sz w:val="24"/>
          <w:szCs w:val="24"/>
        </w:rPr>
        <w:t>limits on the non-radioactive properties of the radioactive discharge.</w:t>
      </w:r>
    </w:p>
    <w:p w14:paraId="4608453C" w14:textId="77777777" w:rsidR="00F966E7" w:rsidRDefault="00F966E7" w:rsidP="70F1A194">
      <w:pPr>
        <w:rPr>
          <w:rFonts w:eastAsia="Arial" w:cs="Arial"/>
          <w:sz w:val="24"/>
          <w:szCs w:val="24"/>
        </w:rPr>
      </w:pPr>
    </w:p>
    <w:p w14:paraId="3558469C" w14:textId="70025A5A" w:rsidR="00311D80" w:rsidRDefault="00F52BB4" w:rsidP="00320BE2">
      <w:pPr>
        <w:pStyle w:val="BodyText"/>
        <w:rPr>
          <w:lang w:eastAsia="en-US"/>
        </w:rPr>
      </w:pPr>
      <w:r>
        <w:rPr>
          <w:lang w:eastAsia="en-US"/>
        </w:rPr>
        <w:t>If the discharge is out with the WML site boundary</w:t>
      </w:r>
      <w:r w:rsidR="0040152A">
        <w:rPr>
          <w:lang w:eastAsia="en-US"/>
        </w:rPr>
        <w:t>,</w:t>
      </w:r>
      <w:r w:rsidR="004B14C7">
        <w:rPr>
          <w:lang w:eastAsia="en-US"/>
        </w:rPr>
        <w:t xml:space="preserve"> a</w:t>
      </w:r>
      <w:r w:rsidR="002713EE" w:rsidRPr="008E4C5B">
        <w:rPr>
          <w:lang w:eastAsia="en-US"/>
        </w:rPr>
        <w:t xml:space="preserve"> CAR authorisation should be considered in tandem with the associated WML</w:t>
      </w:r>
      <w:r w:rsidR="00B61D45">
        <w:rPr>
          <w:lang w:eastAsia="en-US"/>
        </w:rPr>
        <w:t>. For both WML &amp; PPC</w:t>
      </w:r>
      <w:r w:rsidR="00852741">
        <w:rPr>
          <w:lang w:eastAsia="en-US"/>
        </w:rPr>
        <w:t xml:space="preserve"> these </w:t>
      </w:r>
      <w:r w:rsidR="008B53AD">
        <w:rPr>
          <w:lang w:eastAsia="en-US"/>
        </w:rPr>
        <w:t>should</w:t>
      </w:r>
      <w:r w:rsidR="002713EE" w:rsidRPr="008E4C5B">
        <w:rPr>
          <w:lang w:eastAsia="en-US"/>
        </w:rPr>
        <w:t xml:space="preserve"> refer to </w:t>
      </w:r>
      <w:r w:rsidR="008B53AD">
        <w:rPr>
          <w:lang w:eastAsia="en-US"/>
        </w:rPr>
        <w:t xml:space="preserve">an </w:t>
      </w:r>
      <w:r w:rsidR="004741AC">
        <w:t xml:space="preserve">Asset Specific Treatment Plan </w:t>
      </w:r>
      <w:r w:rsidR="008B53AD">
        <w:rPr>
          <w:lang w:eastAsia="en-US"/>
        </w:rPr>
        <w:t>(A</w:t>
      </w:r>
      <w:r w:rsidR="00250364">
        <w:rPr>
          <w:lang w:eastAsia="en-US"/>
        </w:rPr>
        <w:t>ST</w:t>
      </w:r>
      <w:r w:rsidR="008B53AD">
        <w:rPr>
          <w:lang w:eastAsia="en-US"/>
        </w:rPr>
        <w:t>P)</w:t>
      </w:r>
      <w:r w:rsidR="00FF1237">
        <w:rPr>
          <w:lang w:eastAsia="en-US"/>
        </w:rPr>
        <w:t>,</w:t>
      </w:r>
      <w:r w:rsidR="008B53AD">
        <w:rPr>
          <w:lang w:eastAsia="en-US"/>
        </w:rPr>
        <w:t xml:space="preserve"> </w:t>
      </w:r>
      <w:r w:rsidR="00FF1237">
        <w:rPr>
          <w:lang w:eastAsia="en-US"/>
        </w:rPr>
        <w:t>e.</w:t>
      </w:r>
      <w:r w:rsidR="00841B92">
        <w:rPr>
          <w:lang w:eastAsia="en-US"/>
        </w:rPr>
        <w:t>g</w:t>
      </w:r>
      <w:r w:rsidR="00FF1237">
        <w:rPr>
          <w:lang w:eastAsia="en-US"/>
        </w:rPr>
        <w:t>.</w:t>
      </w:r>
      <w:r w:rsidR="00841B92">
        <w:rPr>
          <w:lang w:eastAsia="en-US"/>
        </w:rPr>
        <w:t xml:space="preserve"> see </w:t>
      </w:r>
      <w:r w:rsidR="00320BE2">
        <w:rPr>
          <w:lang w:eastAsia="en-US"/>
        </w:rPr>
        <w:t xml:space="preserve">Waste Management Permit </w:t>
      </w:r>
      <w:r w:rsidR="00841B92">
        <w:rPr>
          <w:lang w:eastAsia="en-US"/>
        </w:rPr>
        <w:t>(S</w:t>
      </w:r>
      <w:r w:rsidR="00320BE2">
        <w:rPr>
          <w:lang w:eastAsia="en-US"/>
        </w:rPr>
        <w:t>torage and Treatment of Offshore Waste and Waste Ships)</w:t>
      </w:r>
      <w:r w:rsidR="00311D80">
        <w:rPr>
          <w:lang w:eastAsia="en-US"/>
        </w:rPr>
        <w:t>.</w:t>
      </w:r>
    </w:p>
    <w:p w14:paraId="3E5BF4AD" w14:textId="169991BC" w:rsidR="00AB65DB" w:rsidRDefault="008B53AD" w:rsidP="00320BE2">
      <w:pPr>
        <w:pStyle w:val="BodyText"/>
      </w:pPr>
      <w:r>
        <w:rPr>
          <w:lang w:eastAsia="en-US"/>
        </w:rPr>
        <w:lastRenderedPageBreak/>
        <w:t xml:space="preserve">An </w:t>
      </w:r>
      <w:r w:rsidR="00984842" w:rsidRPr="00984842">
        <w:rPr>
          <w:lang w:eastAsia="en-US"/>
        </w:rPr>
        <w:t>ASTP</w:t>
      </w:r>
      <w:r w:rsidR="00984842" w:rsidRPr="00984842">
        <w:t xml:space="preserve"> </w:t>
      </w:r>
      <w:r>
        <w:rPr>
          <w:lang w:eastAsia="en-US"/>
        </w:rPr>
        <w:t>is key in ensuring that best practice is followed to prevent pollution.</w:t>
      </w:r>
      <w:r w:rsidRPr="0088394C">
        <w:t xml:space="preserve"> </w:t>
      </w:r>
      <w:r>
        <w:t xml:space="preserve">The </w:t>
      </w:r>
      <w:r w:rsidR="00984842" w:rsidRPr="00984842">
        <w:rPr>
          <w:lang w:eastAsia="en-US"/>
        </w:rPr>
        <w:t>ASTP</w:t>
      </w:r>
      <w:r w:rsidR="00984842" w:rsidRPr="00984842">
        <w:t xml:space="preserve"> </w:t>
      </w:r>
      <w:r>
        <w:t xml:space="preserve">specifies the age and type of structure, an inventory of materials and the proposed decommissioning method. </w:t>
      </w:r>
    </w:p>
    <w:p w14:paraId="68C66B95" w14:textId="6D7D0C2B" w:rsidR="008E4C5B" w:rsidRDefault="00984842" w:rsidP="008E4C5B">
      <w:pPr>
        <w:pStyle w:val="BodyText"/>
      </w:pPr>
      <w:r w:rsidRPr="00984842">
        <w:t>Since</w:t>
      </w:r>
      <w:r w:rsidR="008B53AD" w:rsidRPr="00984842">
        <w:t xml:space="preserve"> the </w:t>
      </w:r>
      <w:r w:rsidRPr="00984842">
        <w:rPr>
          <w:lang w:eastAsia="en-US"/>
        </w:rPr>
        <w:t>ASTP</w:t>
      </w:r>
      <w:r w:rsidRPr="00984842">
        <w:t xml:space="preserve"> </w:t>
      </w:r>
      <w:r w:rsidR="008B53AD" w:rsidRPr="00984842">
        <w:t xml:space="preserve">is required by the WML or PPC permit, </w:t>
      </w:r>
      <w:r w:rsidR="008B53AD" w:rsidRPr="00984842">
        <w:rPr>
          <w:lang w:eastAsia="en-US"/>
        </w:rPr>
        <w:t xml:space="preserve">then </w:t>
      </w:r>
      <w:r w:rsidR="008E4C5B" w:rsidRPr="00984842">
        <w:rPr>
          <w:lang w:eastAsia="en-US"/>
        </w:rPr>
        <w:t xml:space="preserve">there is no need to refer to a </w:t>
      </w:r>
      <w:r w:rsidR="00DE4BB7">
        <w:rPr>
          <w:lang w:eastAsia="en-US"/>
        </w:rPr>
        <w:t>w</w:t>
      </w:r>
      <w:r w:rsidR="008E4C5B" w:rsidRPr="00984842">
        <w:rPr>
          <w:lang w:eastAsia="en-US"/>
        </w:rPr>
        <w:t xml:space="preserve">orking </w:t>
      </w:r>
      <w:r w:rsidR="00DE4BB7">
        <w:rPr>
          <w:lang w:eastAsia="en-US"/>
        </w:rPr>
        <w:t>p</w:t>
      </w:r>
      <w:r w:rsidR="008E4C5B" w:rsidRPr="00984842">
        <w:rPr>
          <w:lang w:eastAsia="en-US"/>
        </w:rPr>
        <w:t>lan in the CAR licence.</w:t>
      </w:r>
      <w:r w:rsidR="0088394C" w:rsidRPr="002713EE">
        <w:rPr>
          <w:lang w:eastAsia="en-US"/>
        </w:rPr>
        <w:t xml:space="preserve"> </w:t>
      </w:r>
      <w:r w:rsidR="0088394C" w:rsidRPr="002713EE">
        <w:t xml:space="preserve"> </w:t>
      </w:r>
    </w:p>
    <w:p w14:paraId="38C8C500" w14:textId="58465E73" w:rsidR="004E07E1" w:rsidRPr="004E07E1" w:rsidRDefault="00D31543" w:rsidP="004E07E1">
      <w:pPr>
        <w:pStyle w:val="Heading3"/>
      </w:pPr>
      <w:bookmarkStart w:id="27" w:name="_Hlk97906193"/>
      <w:r>
        <w:t>CAR Licence</w:t>
      </w:r>
    </w:p>
    <w:bookmarkEnd w:id="27"/>
    <w:p w14:paraId="4AFF37C0" w14:textId="600067BD" w:rsidR="008E4C5B" w:rsidRDefault="00CA1098" w:rsidP="008E4C5B">
      <w:pPr>
        <w:pStyle w:val="BodyText"/>
      </w:pPr>
      <w:r>
        <w:rPr>
          <w:lang w:eastAsia="en-US"/>
        </w:rPr>
        <w:t>Where r</w:t>
      </w:r>
      <w:r w:rsidR="008E4C5B" w:rsidRPr="008E4C5B">
        <w:rPr>
          <w:lang w:eastAsia="en-US"/>
        </w:rPr>
        <w:t xml:space="preserve">ainfall runoff from the areas where depolluting/decommissioning is taking place </w:t>
      </w:r>
      <w:r w:rsidR="00846017">
        <w:rPr>
          <w:lang w:eastAsia="en-US"/>
        </w:rPr>
        <w:t>requires authorisation under CAR</w:t>
      </w:r>
      <w:r w:rsidR="00641290">
        <w:rPr>
          <w:lang w:eastAsia="en-US"/>
        </w:rPr>
        <w:t xml:space="preserve">, this should be </w:t>
      </w:r>
      <w:r w:rsidR="008E4C5B" w:rsidRPr="008E4C5B">
        <w:rPr>
          <w:lang w:eastAsia="en-US"/>
        </w:rPr>
        <w:t>licence</w:t>
      </w:r>
      <w:r w:rsidR="00641290">
        <w:rPr>
          <w:lang w:eastAsia="en-US"/>
        </w:rPr>
        <w:t>d</w:t>
      </w:r>
      <w:r w:rsidR="00984842">
        <w:rPr>
          <w:lang w:eastAsia="en-US"/>
        </w:rPr>
        <w:t xml:space="preserve"> using the </w:t>
      </w:r>
      <w:r w:rsidR="00984842" w:rsidRPr="00984842">
        <w:rPr>
          <w:lang w:eastAsia="en-US"/>
        </w:rPr>
        <w:t>Water Run-Off Discharge Permit</w:t>
      </w:r>
      <w:r w:rsidR="00984842">
        <w:rPr>
          <w:lang w:eastAsia="en-US"/>
        </w:rPr>
        <w:t xml:space="preserve"> template</w:t>
      </w:r>
      <w:r w:rsidR="008E4C5B" w:rsidRPr="008E4C5B">
        <w:rPr>
          <w:lang w:eastAsia="en-US"/>
        </w:rPr>
        <w:t>.</w:t>
      </w:r>
      <w:r w:rsidR="001C7F33" w:rsidRPr="001C7F33">
        <w:t xml:space="preserve"> </w:t>
      </w:r>
      <w:r w:rsidR="001C7F33">
        <w:t>The quantity of runoff can amount to a considerable amount due to the large impermeable surface areas involved.</w:t>
      </w:r>
    </w:p>
    <w:p w14:paraId="202CA880" w14:textId="6A9DAC4E" w:rsidR="001605F7" w:rsidRDefault="002A52E7" w:rsidP="008E4C5B">
      <w:pPr>
        <w:pStyle w:val="BodyText"/>
        <w:rPr>
          <w:lang w:eastAsia="en-US"/>
        </w:rPr>
      </w:pPr>
      <w:r>
        <w:rPr>
          <w:lang w:eastAsia="en-US"/>
        </w:rPr>
        <w:t>Where w</w:t>
      </w:r>
      <w:r w:rsidR="001605F7" w:rsidRPr="001605F7">
        <w:rPr>
          <w:lang w:eastAsia="en-US"/>
        </w:rPr>
        <w:t xml:space="preserve">ater used in a process such as washings </w:t>
      </w:r>
      <w:r>
        <w:rPr>
          <w:lang w:eastAsia="en-US"/>
        </w:rPr>
        <w:t>requires authorisation under CAR, this</w:t>
      </w:r>
      <w:r w:rsidRPr="001605F7">
        <w:rPr>
          <w:lang w:eastAsia="en-US"/>
        </w:rPr>
        <w:t xml:space="preserve"> </w:t>
      </w:r>
      <w:r w:rsidR="001605F7" w:rsidRPr="001605F7">
        <w:rPr>
          <w:lang w:eastAsia="en-US"/>
        </w:rPr>
        <w:t>should be authorised as ‘trade or other effluent’.</w:t>
      </w:r>
    </w:p>
    <w:p w14:paraId="3C0A9379" w14:textId="77777777" w:rsidR="008B53AD" w:rsidRPr="008E4C5B" w:rsidRDefault="00FA6345" w:rsidP="008B53AD">
      <w:pPr>
        <w:pStyle w:val="BodyText"/>
        <w:rPr>
          <w:lang w:eastAsia="en-US"/>
        </w:rPr>
      </w:pPr>
      <w:r>
        <w:rPr>
          <w:lang w:eastAsia="en-US"/>
        </w:rPr>
        <w:t>A</w:t>
      </w:r>
      <w:r w:rsidR="008B53AD" w:rsidRPr="008E4C5B">
        <w:rPr>
          <w:lang w:eastAsia="en-US"/>
        </w:rPr>
        <w:t xml:space="preserve">ppropriate numeric limits should be included in order to protect the environment. </w:t>
      </w:r>
      <w:r>
        <w:rPr>
          <w:lang w:eastAsia="en-US"/>
        </w:rPr>
        <w:t>N</w:t>
      </w:r>
      <w:r w:rsidRPr="002C7FC2">
        <w:rPr>
          <w:lang w:eastAsia="en-US"/>
        </w:rPr>
        <w:t>umeric limits are useful</w:t>
      </w:r>
      <w:r>
        <w:rPr>
          <w:lang w:eastAsia="en-US"/>
        </w:rPr>
        <w:t xml:space="preserve"> as a backstop </w:t>
      </w:r>
      <w:r w:rsidR="009B50C6">
        <w:rPr>
          <w:lang w:eastAsia="en-US"/>
        </w:rPr>
        <w:t xml:space="preserve">when enforcement action is needed. They </w:t>
      </w:r>
      <w:r>
        <w:rPr>
          <w:lang w:eastAsia="en-US"/>
        </w:rPr>
        <w:t xml:space="preserve">will </w:t>
      </w:r>
      <w:r w:rsidR="009B50C6">
        <w:rPr>
          <w:lang w:eastAsia="en-US"/>
        </w:rPr>
        <w:t xml:space="preserve">also </w:t>
      </w:r>
      <w:r>
        <w:rPr>
          <w:lang w:eastAsia="en-US"/>
        </w:rPr>
        <w:t>influence the type and scale of treatment to be provided.</w:t>
      </w:r>
      <w:r w:rsidR="007F4B56">
        <w:rPr>
          <w:lang w:eastAsia="en-US"/>
        </w:rPr>
        <w:t xml:space="preserve"> Appropriate modelling wil</w:t>
      </w:r>
      <w:r w:rsidR="00B506F8">
        <w:rPr>
          <w:lang w:eastAsia="en-US"/>
        </w:rPr>
        <w:t>l</w:t>
      </w:r>
      <w:r w:rsidR="007F4B56">
        <w:rPr>
          <w:lang w:eastAsia="en-US"/>
        </w:rPr>
        <w:t xml:space="preserve"> have to be </w:t>
      </w:r>
      <w:r w:rsidR="00B506F8">
        <w:rPr>
          <w:lang w:eastAsia="en-US"/>
        </w:rPr>
        <w:t xml:space="preserve">undertaken </w:t>
      </w:r>
      <w:hyperlink r:id="rId34" w:history="1">
        <w:r w:rsidR="00B506F8" w:rsidRPr="00B506F8">
          <w:rPr>
            <w:rStyle w:val="Hyperlink"/>
            <w:lang w:eastAsia="en-US"/>
          </w:rPr>
          <w:t>WAT-SG-11: Modelling Coastal and Transitional Discharges</w:t>
        </w:r>
      </w:hyperlink>
      <w:r w:rsidR="00B506F8">
        <w:rPr>
          <w:lang w:eastAsia="en-US"/>
        </w:rPr>
        <w:t>.</w:t>
      </w:r>
    </w:p>
    <w:p w14:paraId="2BD11CD2" w14:textId="32577C50" w:rsidR="002C7FC2" w:rsidRDefault="00D6071C" w:rsidP="008E4C5B">
      <w:pPr>
        <w:pStyle w:val="BodyText"/>
        <w:rPr>
          <w:lang w:eastAsia="en-US"/>
        </w:rPr>
      </w:pPr>
      <w:r w:rsidRPr="00D6071C">
        <w:rPr>
          <w:lang w:eastAsia="en-US"/>
        </w:rPr>
        <w:t xml:space="preserve">Potential contaminants in the discharge will vary depending on the inventory on the </w:t>
      </w:r>
      <w:r w:rsidR="00AF17FE">
        <w:rPr>
          <w:lang w:eastAsia="en-US"/>
        </w:rPr>
        <w:t xml:space="preserve">offshore </w:t>
      </w:r>
      <w:r>
        <w:rPr>
          <w:lang w:eastAsia="en-US"/>
        </w:rPr>
        <w:t>structure,</w:t>
      </w:r>
      <w:r w:rsidRPr="00D6071C">
        <w:rPr>
          <w:lang w:eastAsia="en-US"/>
        </w:rPr>
        <w:t xml:space="preserve"> but following an approved </w:t>
      </w:r>
      <w:r>
        <w:rPr>
          <w:lang w:eastAsia="en-US"/>
        </w:rPr>
        <w:t>ASTP</w:t>
      </w:r>
      <w:r w:rsidRPr="00D6071C">
        <w:rPr>
          <w:lang w:eastAsia="en-US"/>
        </w:rPr>
        <w:t xml:space="preserve"> will ensure that discharge of contamination is kept to a minimum.</w:t>
      </w:r>
    </w:p>
    <w:p w14:paraId="104B7571" w14:textId="2C0B4716" w:rsidR="008E4C5B" w:rsidRDefault="008E4C5B" w:rsidP="008E4C5B">
      <w:pPr>
        <w:pStyle w:val="BodyText"/>
        <w:rPr>
          <w:lang w:eastAsia="en-US"/>
        </w:rPr>
      </w:pPr>
      <w:r w:rsidRPr="008E4C5B">
        <w:rPr>
          <w:lang w:eastAsia="en-US"/>
        </w:rPr>
        <w:t xml:space="preserve">Rainfall runoff from </w:t>
      </w:r>
      <w:r w:rsidR="008A5EE1">
        <w:rPr>
          <w:lang w:eastAsia="en-US"/>
        </w:rPr>
        <w:t xml:space="preserve">separate </w:t>
      </w:r>
      <w:r w:rsidRPr="008E4C5B">
        <w:rPr>
          <w:lang w:eastAsia="en-US"/>
        </w:rPr>
        <w:t xml:space="preserve">areas where only </w:t>
      </w:r>
      <w:r w:rsidR="00DE02B2">
        <w:rPr>
          <w:lang w:eastAsia="en-US"/>
        </w:rPr>
        <w:t xml:space="preserve">clean, </w:t>
      </w:r>
      <w:r w:rsidRPr="008E4C5B">
        <w:rPr>
          <w:lang w:eastAsia="en-US"/>
        </w:rPr>
        <w:t>depolluted materials are stored can be authorised by CAR GBR10.</w:t>
      </w:r>
      <w:r w:rsidR="002713EE">
        <w:rPr>
          <w:lang w:eastAsia="en-US"/>
        </w:rPr>
        <w:t xml:space="preserve">  </w:t>
      </w:r>
    </w:p>
    <w:p w14:paraId="47B2F2A1" w14:textId="363D9BF4" w:rsidR="0003556F" w:rsidRDefault="0003556F">
      <w:pPr>
        <w:rPr>
          <w:sz w:val="24"/>
          <w:lang w:eastAsia="en-US"/>
        </w:rPr>
      </w:pPr>
      <w:r>
        <w:rPr>
          <w:lang w:eastAsia="en-US"/>
        </w:rPr>
        <w:br w:type="page"/>
      </w:r>
    </w:p>
    <w:p w14:paraId="7494A0C0" w14:textId="77777777" w:rsidR="0003556F" w:rsidRPr="008E4C5B" w:rsidRDefault="0003556F" w:rsidP="008E4C5B">
      <w:pPr>
        <w:pStyle w:val="BodyText"/>
        <w:rPr>
          <w:lang w:eastAsia="en-US"/>
        </w:rPr>
      </w:pPr>
    </w:p>
    <w:p w14:paraId="3C6EFF31" w14:textId="5CC10846" w:rsidR="00E509C1" w:rsidRDefault="009B04B3" w:rsidP="009B04B3">
      <w:pPr>
        <w:pStyle w:val="Heading3"/>
      </w:pPr>
      <w:r w:rsidRPr="009B04B3">
        <w:t xml:space="preserve">Typical List of </w:t>
      </w:r>
      <w:r w:rsidR="000F282A">
        <w:t>D</w:t>
      </w:r>
      <w:r w:rsidRPr="009B04B3">
        <w:t xml:space="preserve">eterminands </w:t>
      </w:r>
    </w:p>
    <w:p w14:paraId="052CE5BF" w14:textId="45E47BA8" w:rsidR="002041AB" w:rsidRPr="00D31543" w:rsidRDefault="002041AB" w:rsidP="00AA6D9B">
      <w:pPr>
        <w:pStyle w:val="TableHead0"/>
        <w:jc w:val="left"/>
        <w:rPr>
          <w:rFonts w:eastAsia="Arial" w:cs="Arial"/>
          <w:b w:val="0"/>
          <w:bCs/>
        </w:rPr>
      </w:pPr>
      <w:r w:rsidRPr="00D31543">
        <w:rPr>
          <w:rFonts w:eastAsia="Arial" w:cs="Arial"/>
          <w:b w:val="0"/>
          <w:bCs/>
        </w:rPr>
        <w:t xml:space="preserve">The </w:t>
      </w:r>
      <w:r w:rsidR="00CF3F1D" w:rsidRPr="00D31543">
        <w:rPr>
          <w:rFonts w:eastAsia="Arial" w:cs="Arial"/>
          <w:b w:val="0"/>
          <w:bCs/>
        </w:rPr>
        <w:t xml:space="preserve">determinands </w:t>
      </w:r>
      <w:r w:rsidR="001B7505" w:rsidRPr="00D31543">
        <w:rPr>
          <w:rFonts w:eastAsia="Arial" w:cs="Arial"/>
          <w:b w:val="0"/>
          <w:bCs/>
        </w:rPr>
        <w:t xml:space="preserve">listed in Table 1 below </w:t>
      </w:r>
      <w:r w:rsidR="00CF3F1D" w:rsidRPr="00D31543">
        <w:rPr>
          <w:rFonts w:eastAsia="Arial" w:cs="Arial"/>
          <w:b w:val="0"/>
          <w:bCs/>
        </w:rPr>
        <w:t xml:space="preserve">should be considered for inclusion in the </w:t>
      </w:r>
      <w:r w:rsidR="00B72805" w:rsidRPr="00D31543">
        <w:rPr>
          <w:rFonts w:eastAsia="Arial" w:cs="Arial"/>
          <w:b w:val="0"/>
          <w:bCs/>
        </w:rPr>
        <w:t>discharge licence. Determinands may be removed or added as required.</w:t>
      </w:r>
    </w:p>
    <w:p w14:paraId="779A5ED9" w14:textId="74FA9D2C" w:rsidR="00D31543" w:rsidRDefault="00D31543" w:rsidP="0003556F"/>
    <w:p w14:paraId="4D6CA29C" w14:textId="77777777" w:rsidR="0003556F" w:rsidRPr="00D31543" w:rsidRDefault="0003556F" w:rsidP="0003556F"/>
    <w:p w14:paraId="21B95569" w14:textId="3DA48CAA" w:rsidR="00AA6D9B" w:rsidRDefault="00AA6D9B" w:rsidP="00AA6D9B">
      <w:pPr>
        <w:pStyle w:val="TableHead0"/>
        <w:jc w:val="left"/>
        <w:rPr>
          <w:rFonts w:eastAsia="Arial" w:cs="Arial"/>
        </w:rPr>
      </w:pPr>
      <w:r>
        <w:rPr>
          <w:rFonts w:eastAsia="Arial" w:cs="Arial"/>
        </w:rPr>
        <w:t>Table 1</w:t>
      </w:r>
      <w: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tblGrid>
      <w:tr w:rsidR="00AA6D9B" w:rsidRPr="009A0B0A" w14:paraId="254E119D" w14:textId="77777777" w:rsidTr="009A0B0A">
        <w:trPr>
          <w:cantSplit/>
          <w:trHeight w:val="398"/>
        </w:trPr>
        <w:tc>
          <w:tcPr>
            <w:tcW w:w="5387" w:type="dxa"/>
            <w:tcBorders>
              <w:top w:val="single" w:sz="4" w:space="0" w:color="auto"/>
              <w:left w:val="single" w:sz="4" w:space="0" w:color="auto"/>
              <w:bottom w:val="single" w:sz="4" w:space="0" w:color="auto"/>
              <w:right w:val="single" w:sz="4" w:space="0" w:color="auto"/>
            </w:tcBorders>
            <w:shd w:val="clear" w:color="auto" w:fill="C7DCB7"/>
            <w:hideMark/>
          </w:tcPr>
          <w:p w14:paraId="5E0E5F14" w14:textId="77777777" w:rsidR="00AA6D9B" w:rsidRPr="009A0B0A" w:rsidRDefault="00AA6D9B" w:rsidP="009A0B0A">
            <w:pPr>
              <w:pStyle w:val="TableHead0"/>
              <w:tabs>
                <w:tab w:val="left" w:pos="851"/>
              </w:tabs>
              <w:jc w:val="left"/>
              <w:rPr>
                <w:rFonts w:eastAsia="Arial" w:cs="Arial"/>
              </w:rPr>
            </w:pPr>
            <w:r w:rsidRPr="009A0B0A">
              <w:rPr>
                <w:rFonts w:eastAsia="Arial" w:cs="Arial"/>
              </w:rPr>
              <w:t>Parameter</w:t>
            </w:r>
          </w:p>
        </w:tc>
      </w:tr>
      <w:tr w:rsidR="00AA6D9B" w:rsidRPr="009A0B0A" w14:paraId="33FBCD26" w14:textId="77777777" w:rsidTr="009A0B0A">
        <w:trPr>
          <w:cantSplit/>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3F067DD7" w14:textId="77777777" w:rsidR="00AA6D9B" w:rsidRPr="009A0B0A" w:rsidRDefault="00AA6D9B" w:rsidP="009A0B0A">
            <w:pPr>
              <w:pStyle w:val="Tablebody0"/>
              <w:tabs>
                <w:tab w:val="left" w:pos="851"/>
              </w:tabs>
              <w:rPr>
                <w:rFonts w:eastAsia="Arial" w:cs="Arial"/>
              </w:rPr>
            </w:pPr>
            <w:r>
              <w:t xml:space="preserve">Suspended Solids </w:t>
            </w:r>
          </w:p>
        </w:tc>
      </w:tr>
      <w:tr w:rsidR="00AA6D9B" w:rsidRPr="009A0B0A" w14:paraId="3DA8494B" w14:textId="77777777" w:rsidTr="009A0B0A">
        <w:trPr>
          <w:cantSplit/>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5DF9F5A8" w14:textId="77777777" w:rsidR="00AA6D9B" w:rsidRPr="009A0B0A" w:rsidRDefault="00AA6D9B" w:rsidP="009A0B0A">
            <w:pPr>
              <w:pStyle w:val="Tablebody0"/>
              <w:tabs>
                <w:tab w:val="left" w:pos="851"/>
              </w:tabs>
              <w:rPr>
                <w:rFonts w:eastAsia="Arial" w:cs="Arial"/>
              </w:rPr>
            </w:pPr>
            <w:r w:rsidRPr="009A0B0A">
              <w:rPr>
                <w:rFonts w:eastAsia="Arial" w:cs="Arial"/>
              </w:rPr>
              <w:t>pH</w:t>
            </w:r>
          </w:p>
        </w:tc>
      </w:tr>
      <w:tr w:rsidR="00AA6D9B" w:rsidRPr="009A0B0A" w14:paraId="767D288B" w14:textId="77777777" w:rsidTr="009A0B0A">
        <w:trPr>
          <w:cantSplit/>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7C109244" w14:textId="77777777" w:rsidR="00AA6D9B" w:rsidRPr="009A0B0A" w:rsidRDefault="00AA6D9B" w:rsidP="009A0B0A">
            <w:pPr>
              <w:pStyle w:val="Tablebody0"/>
              <w:tabs>
                <w:tab w:val="left" w:pos="851"/>
              </w:tabs>
              <w:rPr>
                <w:rFonts w:eastAsia="Arial" w:cs="Arial"/>
              </w:rPr>
            </w:pPr>
            <w:r w:rsidRPr="009A0B0A">
              <w:rPr>
                <w:rFonts w:eastAsia="Arial" w:cs="Arial"/>
              </w:rPr>
              <w:t>Total hydrocarbons</w:t>
            </w:r>
          </w:p>
        </w:tc>
      </w:tr>
      <w:tr w:rsidR="00AA6D9B" w:rsidRPr="009A0B0A" w14:paraId="0F4E7093" w14:textId="77777777" w:rsidTr="009A0B0A">
        <w:trPr>
          <w:cantSplit/>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3A894D57" w14:textId="77777777" w:rsidR="00AA6D9B" w:rsidRPr="009A0B0A" w:rsidRDefault="00AA6D9B" w:rsidP="009A0B0A">
            <w:pPr>
              <w:pStyle w:val="Tablebody0"/>
              <w:tabs>
                <w:tab w:val="left" w:pos="851"/>
              </w:tabs>
              <w:rPr>
                <w:rFonts w:eastAsia="Arial" w:cs="Arial"/>
                <w:highlight w:val="yellow"/>
              </w:rPr>
            </w:pPr>
            <w:r>
              <w:t>Mercury (passing a 0.45um membrane)</w:t>
            </w:r>
          </w:p>
        </w:tc>
      </w:tr>
      <w:tr w:rsidR="00AA6D9B" w:rsidRPr="009A0B0A" w14:paraId="76A255A2" w14:textId="77777777" w:rsidTr="009A0B0A">
        <w:trPr>
          <w:cantSplit/>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4F417D4F" w14:textId="77777777" w:rsidR="00AA6D9B" w:rsidRPr="009A0B0A" w:rsidRDefault="00AA6D9B" w:rsidP="009A0B0A">
            <w:pPr>
              <w:pStyle w:val="Tablebody0"/>
              <w:tabs>
                <w:tab w:val="left" w:pos="851"/>
              </w:tabs>
              <w:rPr>
                <w:rFonts w:eastAsia="Arial" w:cs="Arial"/>
                <w:highlight w:val="yellow"/>
              </w:rPr>
            </w:pPr>
            <w:r>
              <w:t>Cadmium (passing a 0.45um membrane)</w:t>
            </w:r>
          </w:p>
        </w:tc>
      </w:tr>
      <w:tr w:rsidR="00AA6D9B" w:rsidRPr="009A0B0A" w14:paraId="1FA12E09" w14:textId="77777777" w:rsidTr="009A0B0A">
        <w:trPr>
          <w:cantSplit/>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4CBC2BE0" w14:textId="77777777" w:rsidR="00AA6D9B" w:rsidRPr="009A0B0A" w:rsidRDefault="00AA6D9B" w:rsidP="009A0B0A">
            <w:pPr>
              <w:pStyle w:val="Tablebody0"/>
              <w:tabs>
                <w:tab w:val="left" w:pos="851"/>
              </w:tabs>
              <w:rPr>
                <w:rFonts w:eastAsia="Arial" w:cs="Arial"/>
                <w:highlight w:val="yellow"/>
              </w:rPr>
            </w:pPr>
            <w:r>
              <w:t xml:space="preserve">Tributyl tin </w:t>
            </w:r>
          </w:p>
        </w:tc>
      </w:tr>
      <w:tr w:rsidR="00AA6D9B" w:rsidRPr="009A0B0A" w14:paraId="561C54EE" w14:textId="77777777" w:rsidTr="009A0B0A">
        <w:trPr>
          <w:cantSplit/>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056FC200" w14:textId="77777777" w:rsidR="00AA6D9B" w:rsidRPr="009A0B0A" w:rsidRDefault="00AA6D9B" w:rsidP="009A0B0A">
            <w:pPr>
              <w:pStyle w:val="Tablebody0"/>
              <w:tabs>
                <w:tab w:val="left" w:pos="851"/>
              </w:tabs>
              <w:rPr>
                <w:rFonts w:eastAsia="Arial" w:cs="Arial"/>
                <w:highlight w:val="yellow"/>
              </w:rPr>
            </w:pPr>
            <w:r>
              <w:t>Copper (passing a 0.45um membrane)</w:t>
            </w:r>
          </w:p>
        </w:tc>
      </w:tr>
      <w:tr w:rsidR="00AA6D9B" w:rsidRPr="009A0B0A" w14:paraId="01AAE6C5" w14:textId="77777777" w:rsidTr="009A0B0A">
        <w:trPr>
          <w:cantSplit/>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17F31F4E" w14:textId="77777777" w:rsidR="00AA6D9B" w:rsidRPr="009A0B0A" w:rsidRDefault="00AA6D9B" w:rsidP="009A0B0A">
            <w:pPr>
              <w:pStyle w:val="Tablebody0"/>
              <w:tabs>
                <w:tab w:val="left" w:pos="851"/>
              </w:tabs>
              <w:rPr>
                <w:rFonts w:eastAsia="Arial" w:cs="Arial"/>
                <w:highlight w:val="yellow"/>
              </w:rPr>
            </w:pPr>
            <w:r>
              <w:t>Aluminium (passing a 0.45um membrane)</w:t>
            </w:r>
          </w:p>
        </w:tc>
      </w:tr>
      <w:tr w:rsidR="00AA6D9B" w:rsidRPr="009A0B0A" w14:paraId="076B8393" w14:textId="77777777" w:rsidTr="009A0B0A">
        <w:trPr>
          <w:cantSplit/>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1463BB5B" w14:textId="77777777" w:rsidR="00AA6D9B" w:rsidRPr="009A0B0A" w:rsidRDefault="00AA6D9B" w:rsidP="009A0B0A">
            <w:pPr>
              <w:pStyle w:val="Tablebody0"/>
              <w:tabs>
                <w:tab w:val="left" w:pos="851"/>
              </w:tabs>
              <w:rPr>
                <w:rFonts w:eastAsia="Arial" w:cs="Arial"/>
                <w:highlight w:val="yellow"/>
              </w:rPr>
            </w:pPr>
            <w:r>
              <w:t>Zinc (passing a 0.45um membrane)</w:t>
            </w:r>
          </w:p>
        </w:tc>
      </w:tr>
      <w:tr w:rsidR="00AA6D9B" w:rsidRPr="009A0B0A" w14:paraId="6E94B708" w14:textId="77777777" w:rsidTr="009A0B0A">
        <w:trPr>
          <w:cantSplit/>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42A34F7B" w14:textId="77777777" w:rsidR="00AA6D9B" w:rsidRPr="009A0B0A" w:rsidRDefault="00AA6D9B" w:rsidP="009A0B0A">
            <w:pPr>
              <w:pStyle w:val="Tablebody0"/>
              <w:tabs>
                <w:tab w:val="left" w:pos="851"/>
              </w:tabs>
              <w:rPr>
                <w:rFonts w:eastAsia="Arial" w:cs="Arial"/>
                <w:highlight w:val="yellow"/>
              </w:rPr>
            </w:pPr>
            <w:r>
              <w:t>Iron (passing a 0.45um membrane)</w:t>
            </w:r>
          </w:p>
        </w:tc>
      </w:tr>
      <w:tr w:rsidR="00AA6D9B" w:rsidRPr="009A0B0A" w14:paraId="39D5A14D" w14:textId="77777777" w:rsidTr="009A0B0A">
        <w:trPr>
          <w:cantSplit/>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5A3E9681" w14:textId="77777777" w:rsidR="00AA6D9B" w:rsidRPr="009A0B0A" w:rsidRDefault="00AA6D9B" w:rsidP="009A0B0A">
            <w:pPr>
              <w:pStyle w:val="Tablebody0"/>
              <w:tabs>
                <w:tab w:val="left" w:pos="851"/>
              </w:tabs>
              <w:rPr>
                <w:rFonts w:eastAsia="Arial" w:cs="Arial"/>
                <w:highlight w:val="yellow"/>
              </w:rPr>
            </w:pPr>
            <w:r>
              <w:t>Lead (passing a 0.45um membrane)</w:t>
            </w:r>
          </w:p>
        </w:tc>
      </w:tr>
      <w:tr w:rsidR="00AA6D9B" w:rsidRPr="009A0B0A" w14:paraId="4E736166" w14:textId="77777777" w:rsidTr="009A0B0A">
        <w:trPr>
          <w:cantSplit/>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5399D246" w14:textId="77777777" w:rsidR="00AA6D9B" w:rsidRPr="00AA6D9B" w:rsidRDefault="00AA6D9B" w:rsidP="009A0B0A">
            <w:pPr>
              <w:pStyle w:val="Tablebody0"/>
              <w:tabs>
                <w:tab w:val="left" w:pos="851"/>
              </w:tabs>
            </w:pPr>
            <w:r>
              <w:t>Arsenic (passing a 0.45um membrane)</w:t>
            </w:r>
          </w:p>
        </w:tc>
      </w:tr>
      <w:tr w:rsidR="00AA6D9B" w:rsidRPr="009A0B0A" w14:paraId="03CB21B9" w14:textId="77777777" w:rsidTr="009A0B0A">
        <w:trPr>
          <w:cantSplit/>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3B6C5854" w14:textId="77777777" w:rsidR="00AA6D9B" w:rsidRPr="00AA6D9B" w:rsidRDefault="00AA6D9B" w:rsidP="009A0B0A">
            <w:pPr>
              <w:pStyle w:val="Tablebody0"/>
              <w:tabs>
                <w:tab w:val="left" w:pos="851"/>
              </w:tabs>
            </w:pPr>
            <w:r>
              <w:t>Chromium VI (passing a 0.45um membrane)</w:t>
            </w:r>
          </w:p>
        </w:tc>
      </w:tr>
      <w:tr w:rsidR="00AA6D9B" w:rsidRPr="009A0B0A" w14:paraId="396A8275" w14:textId="77777777" w:rsidTr="009A0B0A">
        <w:trPr>
          <w:cantSplit/>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22D95E98" w14:textId="77777777" w:rsidR="00AA6D9B" w:rsidRPr="00AA6D9B" w:rsidRDefault="00AA6D9B" w:rsidP="009A0B0A">
            <w:pPr>
              <w:pStyle w:val="Tablebody0"/>
              <w:tabs>
                <w:tab w:val="left" w:pos="851"/>
              </w:tabs>
            </w:pPr>
            <w:r>
              <w:t>Perfluorooctane sulfonic acid and its derivatives (PFOS)</w:t>
            </w:r>
          </w:p>
        </w:tc>
      </w:tr>
      <w:tr w:rsidR="008C3696" w:rsidRPr="009A0B0A" w14:paraId="629C76C7" w14:textId="77777777" w:rsidTr="009A0B0A">
        <w:trPr>
          <w:cantSplit/>
        </w:trPr>
        <w:tc>
          <w:tcPr>
            <w:tcW w:w="5387" w:type="dxa"/>
            <w:tcBorders>
              <w:top w:val="single" w:sz="4" w:space="0" w:color="auto"/>
              <w:left w:val="single" w:sz="4" w:space="0" w:color="auto"/>
              <w:bottom w:val="single" w:sz="4" w:space="0" w:color="auto"/>
              <w:right w:val="single" w:sz="4" w:space="0" w:color="auto"/>
            </w:tcBorders>
            <w:shd w:val="clear" w:color="auto" w:fill="auto"/>
          </w:tcPr>
          <w:p w14:paraId="1D8A6DA1" w14:textId="0541841B" w:rsidR="008C3696" w:rsidRDefault="009912AF" w:rsidP="009A0B0A">
            <w:pPr>
              <w:pStyle w:val="Tablebody0"/>
              <w:tabs>
                <w:tab w:val="left" w:pos="851"/>
              </w:tabs>
            </w:pPr>
            <w:r>
              <w:t>Polychlorinated Biphenyls (</w:t>
            </w:r>
            <w:r w:rsidR="008C3696">
              <w:t>PCBs</w:t>
            </w:r>
            <w:r>
              <w:t>)</w:t>
            </w:r>
          </w:p>
        </w:tc>
      </w:tr>
    </w:tbl>
    <w:p w14:paraId="4B1CFD22" w14:textId="77777777" w:rsidR="004E07E1" w:rsidRPr="004E07E1" w:rsidRDefault="004E07E1" w:rsidP="004E07E1">
      <w:pPr>
        <w:pStyle w:val="BodyText"/>
        <w:rPr>
          <w:lang w:eastAsia="en-US"/>
        </w:rPr>
      </w:pPr>
    </w:p>
    <w:p w14:paraId="24EFF678" w14:textId="75270009" w:rsidR="002C7FC2" w:rsidRDefault="002C7FC2" w:rsidP="002C7FC2">
      <w:pPr>
        <w:pStyle w:val="Heading2"/>
      </w:pPr>
      <w:bookmarkStart w:id="28" w:name="_Toc118212237"/>
      <w:bookmarkStart w:id="29" w:name="_Hlk117697671"/>
      <w:r>
        <w:t>Monitoring</w:t>
      </w:r>
      <w:bookmarkEnd w:id="28"/>
    </w:p>
    <w:bookmarkEnd w:id="29"/>
    <w:p w14:paraId="24CF22BA" w14:textId="73FCCD64" w:rsidR="00890EDF" w:rsidRDefault="00C40A77" w:rsidP="00FA6345">
      <w:pPr>
        <w:pStyle w:val="BodyText"/>
        <w:rPr>
          <w:lang w:eastAsia="en-US"/>
        </w:rPr>
      </w:pPr>
      <w:r>
        <w:rPr>
          <w:lang w:eastAsia="en-US"/>
        </w:rPr>
        <w:t>Routine</w:t>
      </w:r>
      <w:r w:rsidR="00FA6345">
        <w:rPr>
          <w:lang w:eastAsia="en-US"/>
        </w:rPr>
        <w:t xml:space="preserve"> inspections </w:t>
      </w:r>
      <w:r w:rsidR="008D30B1">
        <w:rPr>
          <w:lang w:eastAsia="en-US"/>
        </w:rPr>
        <w:t xml:space="preserve">of the discharge should be </w:t>
      </w:r>
      <w:r w:rsidR="00FA6345">
        <w:rPr>
          <w:lang w:eastAsia="en-US"/>
        </w:rPr>
        <w:t xml:space="preserve">scheduled. </w:t>
      </w:r>
      <w:r>
        <w:rPr>
          <w:lang w:eastAsia="en-US"/>
        </w:rPr>
        <w:t>These</w:t>
      </w:r>
      <w:r w:rsidR="00FA6345">
        <w:rPr>
          <w:lang w:eastAsia="en-US"/>
        </w:rPr>
        <w:t xml:space="preserve"> inspections </w:t>
      </w:r>
      <w:r>
        <w:rPr>
          <w:lang w:eastAsia="en-US"/>
        </w:rPr>
        <w:t>can be undertaken by the</w:t>
      </w:r>
      <w:r w:rsidR="00FA6345">
        <w:rPr>
          <w:lang w:eastAsia="en-US"/>
        </w:rPr>
        <w:t xml:space="preserve"> WML/PPC officer in order that </w:t>
      </w:r>
      <w:r w:rsidR="00890EDF">
        <w:rPr>
          <w:lang w:eastAsia="en-US"/>
        </w:rPr>
        <w:t xml:space="preserve">compliance with </w:t>
      </w:r>
      <w:r w:rsidR="00FA6345">
        <w:rPr>
          <w:lang w:eastAsia="en-US"/>
        </w:rPr>
        <w:t xml:space="preserve">the </w:t>
      </w:r>
      <w:r w:rsidR="00DE4E5B">
        <w:rPr>
          <w:lang w:eastAsia="en-US"/>
        </w:rPr>
        <w:t>ASTP</w:t>
      </w:r>
      <w:r w:rsidR="00FA6345">
        <w:rPr>
          <w:lang w:eastAsia="en-US"/>
        </w:rPr>
        <w:t xml:space="preserve"> </w:t>
      </w:r>
      <w:r w:rsidR="00EC5E25">
        <w:rPr>
          <w:lang w:eastAsia="en-US"/>
        </w:rPr>
        <w:t xml:space="preserve">is </w:t>
      </w:r>
      <w:r w:rsidR="00890EDF">
        <w:rPr>
          <w:lang w:eastAsia="en-US"/>
        </w:rPr>
        <w:t>assessed.</w:t>
      </w:r>
    </w:p>
    <w:p w14:paraId="3973F7D6" w14:textId="2DE7ADA8" w:rsidR="00890EDF" w:rsidRPr="002C7FC2" w:rsidRDefault="00890EDF" w:rsidP="00890EDF">
      <w:pPr>
        <w:pStyle w:val="BodyText"/>
        <w:rPr>
          <w:lang w:eastAsia="en-US"/>
        </w:rPr>
      </w:pPr>
      <w:r>
        <w:rPr>
          <w:lang w:eastAsia="en-US"/>
        </w:rPr>
        <w:t xml:space="preserve">Routine </w:t>
      </w:r>
      <w:r w:rsidR="00A05C1A">
        <w:rPr>
          <w:lang w:eastAsia="en-US"/>
        </w:rPr>
        <w:t xml:space="preserve">CAR </w:t>
      </w:r>
      <w:r>
        <w:rPr>
          <w:lang w:eastAsia="en-US"/>
        </w:rPr>
        <w:t xml:space="preserve">discharge sampling is likely to be of less benefit than </w:t>
      </w:r>
      <w:r w:rsidR="00FA6345">
        <w:rPr>
          <w:lang w:eastAsia="en-US"/>
        </w:rPr>
        <w:t>routine inspections</w:t>
      </w:r>
      <w:r>
        <w:rPr>
          <w:lang w:eastAsia="en-US"/>
        </w:rPr>
        <w:t>. S</w:t>
      </w:r>
      <w:r w:rsidRPr="002C7FC2">
        <w:rPr>
          <w:lang w:eastAsia="en-US"/>
        </w:rPr>
        <w:t xml:space="preserve">ince </w:t>
      </w:r>
      <w:r>
        <w:rPr>
          <w:lang w:eastAsia="en-US"/>
        </w:rPr>
        <w:t xml:space="preserve">the </w:t>
      </w:r>
      <w:r w:rsidRPr="002C7FC2">
        <w:rPr>
          <w:lang w:eastAsia="en-US"/>
        </w:rPr>
        <w:t>discharge</w:t>
      </w:r>
      <w:r w:rsidRPr="00890EDF">
        <w:rPr>
          <w:lang w:eastAsia="en-US"/>
        </w:rPr>
        <w:t xml:space="preserve"> </w:t>
      </w:r>
      <w:r>
        <w:rPr>
          <w:lang w:eastAsia="en-US"/>
        </w:rPr>
        <w:t xml:space="preserve">is </w:t>
      </w:r>
      <w:r w:rsidRPr="002C7FC2">
        <w:rPr>
          <w:lang w:eastAsia="en-US"/>
        </w:rPr>
        <w:t>intermittent</w:t>
      </w:r>
      <w:r>
        <w:rPr>
          <w:lang w:eastAsia="en-US"/>
        </w:rPr>
        <w:t xml:space="preserve">, only occurring during </w:t>
      </w:r>
      <w:r w:rsidRPr="002C7FC2">
        <w:rPr>
          <w:lang w:eastAsia="en-US"/>
        </w:rPr>
        <w:t>rain</w:t>
      </w:r>
      <w:r w:rsidR="00EC5E25">
        <w:rPr>
          <w:lang w:eastAsia="en-US"/>
        </w:rPr>
        <w:t>fall</w:t>
      </w:r>
      <w:r w:rsidR="00385E1B">
        <w:rPr>
          <w:lang w:eastAsia="en-US"/>
        </w:rPr>
        <w:t>, r</w:t>
      </w:r>
      <w:r>
        <w:rPr>
          <w:lang w:eastAsia="en-US"/>
        </w:rPr>
        <w:t>outine sampling</w:t>
      </w:r>
      <w:r w:rsidR="00385E1B">
        <w:rPr>
          <w:lang w:eastAsia="en-US"/>
        </w:rPr>
        <w:t xml:space="preserve"> is unlikely to pick up the ‘first flush’ peak of pollutant runoff. </w:t>
      </w:r>
    </w:p>
    <w:p w14:paraId="0B64A1B5" w14:textId="21B8FF4C" w:rsidR="001B2BB8" w:rsidRDefault="001B2BB8" w:rsidP="00FA6345">
      <w:pPr>
        <w:pStyle w:val="BodyText"/>
        <w:rPr>
          <w:lang w:eastAsia="en-US"/>
        </w:rPr>
      </w:pPr>
      <w:r>
        <w:rPr>
          <w:lang w:eastAsia="en-US"/>
        </w:rPr>
        <w:t xml:space="preserve">However, operator monitoring and </w:t>
      </w:r>
      <w:r w:rsidR="00385E1B">
        <w:rPr>
          <w:lang w:eastAsia="en-US"/>
        </w:rPr>
        <w:t>sampling</w:t>
      </w:r>
      <w:r w:rsidR="004A5043">
        <w:rPr>
          <w:lang w:eastAsia="en-US"/>
        </w:rPr>
        <w:t xml:space="preserve"> of the discharge</w:t>
      </w:r>
      <w:r>
        <w:rPr>
          <w:lang w:eastAsia="en-US"/>
        </w:rPr>
        <w:t xml:space="preserve"> should be considered</w:t>
      </w:r>
      <w:r w:rsidR="004A5043">
        <w:rPr>
          <w:lang w:eastAsia="en-US"/>
        </w:rPr>
        <w:t>.</w:t>
      </w:r>
      <w:r w:rsidR="00385E1B">
        <w:rPr>
          <w:lang w:eastAsia="en-US"/>
        </w:rPr>
        <w:t xml:space="preserve"> </w:t>
      </w:r>
    </w:p>
    <w:p w14:paraId="276B178E" w14:textId="72D5B3EE" w:rsidR="00385E1B" w:rsidRPr="002C7FC2" w:rsidRDefault="004A5043" w:rsidP="00FA6345">
      <w:pPr>
        <w:pStyle w:val="BodyText"/>
        <w:rPr>
          <w:lang w:eastAsia="en-US"/>
        </w:rPr>
      </w:pPr>
      <w:r>
        <w:rPr>
          <w:lang w:eastAsia="en-US"/>
        </w:rPr>
        <w:t>SEPA may also choose to undertake compliance/audit</w:t>
      </w:r>
      <w:r w:rsidR="00385E1B">
        <w:rPr>
          <w:lang w:eastAsia="en-US"/>
        </w:rPr>
        <w:t xml:space="preserve"> sampling</w:t>
      </w:r>
      <w:r w:rsidR="00C70227">
        <w:rPr>
          <w:lang w:eastAsia="en-US"/>
        </w:rPr>
        <w:t xml:space="preserve"> under the PPC permit</w:t>
      </w:r>
      <w:r>
        <w:rPr>
          <w:lang w:eastAsia="en-US"/>
        </w:rPr>
        <w:t>.</w:t>
      </w:r>
      <w:r w:rsidR="00385E1B">
        <w:rPr>
          <w:lang w:eastAsia="en-US"/>
        </w:rPr>
        <w:t xml:space="preserve"> </w:t>
      </w:r>
    </w:p>
    <w:p w14:paraId="016A9852" w14:textId="77777777" w:rsidR="00472A6A" w:rsidRDefault="00472A6A" w:rsidP="00C03864">
      <w:pPr>
        <w:pStyle w:val="BodyText"/>
        <w:sectPr w:rsidR="00472A6A">
          <w:type w:val="continuous"/>
          <w:pgSz w:w="11907" w:h="16840" w:code="9"/>
          <w:pgMar w:top="1440" w:right="1418" w:bottom="1134" w:left="1701" w:header="720" w:footer="720" w:gutter="0"/>
          <w:cols w:space="720"/>
          <w:titlePg/>
        </w:sectPr>
      </w:pPr>
    </w:p>
    <w:p w14:paraId="5568BC08" w14:textId="16AADBD3" w:rsidR="2ECABF90" w:rsidRDefault="0052491D" w:rsidP="00705C87">
      <w:pPr>
        <w:pStyle w:val="BodyText"/>
      </w:pPr>
      <w:bookmarkStart w:id="30" w:name="_Toc99940397"/>
      <w:bookmarkStart w:id="31" w:name="_Toc99940460"/>
      <w:bookmarkStart w:id="32" w:name="_Toc99940498"/>
      <w:bookmarkStart w:id="33" w:name="_Toc99940536"/>
      <w:bookmarkStart w:id="34" w:name="_Toc99940572"/>
      <w:bookmarkStart w:id="35" w:name="_Toc99941795"/>
      <w:bookmarkStart w:id="36" w:name="_Toc99941878"/>
      <w:bookmarkStart w:id="37" w:name="_Toc99947283"/>
      <w:bookmarkStart w:id="38" w:name="_Toc99947329"/>
      <w:bookmarkStart w:id="39" w:name="_Toc99940398"/>
      <w:bookmarkStart w:id="40" w:name="_Toc99940461"/>
      <w:bookmarkStart w:id="41" w:name="_Toc99940499"/>
      <w:bookmarkStart w:id="42" w:name="_Toc99940537"/>
      <w:bookmarkStart w:id="43" w:name="_Toc99940573"/>
      <w:bookmarkStart w:id="44" w:name="_Toc99941796"/>
      <w:bookmarkStart w:id="45" w:name="_Toc99941879"/>
      <w:bookmarkStart w:id="46" w:name="_Toc99947284"/>
      <w:bookmarkStart w:id="47" w:name="_Toc99947330"/>
      <w:bookmarkStart w:id="48" w:name="_Toc99940412"/>
      <w:bookmarkStart w:id="49" w:name="_Toc99940475"/>
      <w:bookmarkStart w:id="50" w:name="_Toc99940513"/>
      <w:bookmarkStart w:id="51" w:name="_Toc99940551"/>
      <w:bookmarkStart w:id="52" w:name="_Toc99940587"/>
      <w:bookmarkStart w:id="53" w:name="_Toc99941810"/>
      <w:bookmarkStart w:id="54" w:name="_Toc99941893"/>
      <w:bookmarkStart w:id="55" w:name="_Toc99947298"/>
      <w:bookmarkStart w:id="56" w:name="_Toc99947344"/>
      <w:bookmarkStart w:id="57" w:name="_Toc99940413"/>
      <w:bookmarkStart w:id="58" w:name="_Toc99940476"/>
      <w:bookmarkStart w:id="59" w:name="_Toc99940514"/>
      <w:bookmarkStart w:id="60" w:name="_Toc99940552"/>
      <w:bookmarkStart w:id="61" w:name="_Toc99940588"/>
      <w:bookmarkStart w:id="62" w:name="_Toc99941811"/>
      <w:bookmarkStart w:id="63" w:name="_Toc99941894"/>
      <w:bookmarkStart w:id="64" w:name="_Toc99947299"/>
      <w:bookmarkStart w:id="65" w:name="_Toc99947345"/>
      <w:bookmarkStart w:id="66" w:name="_Toc99940414"/>
      <w:bookmarkStart w:id="67" w:name="_Toc99940477"/>
      <w:bookmarkStart w:id="68" w:name="_Toc99940515"/>
      <w:bookmarkStart w:id="69" w:name="_Toc99940553"/>
      <w:bookmarkStart w:id="70" w:name="_Toc99940589"/>
      <w:bookmarkStart w:id="71" w:name="_Toc99941812"/>
      <w:bookmarkStart w:id="72" w:name="_Toc99941895"/>
      <w:bookmarkStart w:id="73" w:name="_Toc99947300"/>
      <w:bookmarkStart w:id="74" w:name="_Toc99947346"/>
      <w:bookmarkStart w:id="75" w:name="_Toc99940415"/>
      <w:bookmarkStart w:id="76" w:name="_Toc99940478"/>
      <w:bookmarkStart w:id="77" w:name="_Toc99940516"/>
      <w:bookmarkStart w:id="78" w:name="_Toc99940554"/>
      <w:bookmarkStart w:id="79" w:name="_Toc99940590"/>
      <w:bookmarkStart w:id="80" w:name="_Toc99941813"/>
      <w:bookmarkStart w:id="81" w:name="_Toc99941896"/>
      <w:bookmarkStart w:id="82" w:name="_Toc99947301"/>
      <w:bookmarkStart w:id="83" w:name="_Toc99947347"/>
      <w:bookmarkStart w:id="84" w:name="_Toc99940416"/>
      <w:bookmarkStart w:id="85" w:name="_Toc99940479"/>
      <w:bookmarkStart w:id="86" w:name="_Toc99940517"/>
      <w:bookmarkStart w:id="87" w:name="_Toc99940555"/>
      <w:bookmarkStart w:id="88" w:name="_Toc99940591"/>
      <w:bookmarkStart w:id="89" w:name="_Toc99941814"/>
      <w:bookmarkStart w:id="90" w:name="_Toc99941897"/>
      <w:bookmarkStart w:id="91" w:name="_Toc99947302"/>
      <w:bookmarkStart w:id="92" w:name="_Toc99947348"/>
      <w:bookmarkStart w:id="93" w:name="_Toc99940417"/>
      <w:bookmarkStart w:id="94" w:name="_Toc99940480"/>
      <w:bookmarkStart w:id="95" w:name="_Toc99940518"/>
      <w:bookmarkStart w:id="96" w:name="_Toc99940556"/>
      <w:bookmarkStart w:id="97" w:name="_Toc99940592"/>
      <w:bookmarkStart w:id="98" w:name="_Toc99941815"/>
      <w:bookmarkStart w:id="99" w:name="_Toc99941898"/>
      <w:bookmarkStart w:id="100" w:name="_Toc99947303"/>
      <w:bookmarkStart w:id="101" w:name="_Toc99947349"/>
      <w:bookmarkStart w:id="102" w:name="_Toc99940418"/>
      <w:bookmarkStart w:id="103" w:name="_Toc99940481"/>
      <w:bookmarkStart w:id="104" w:name="_Toc99940519"/>
      <w:bookmarkStart w:id="105" w:name="_Toc99940557"/>
      <w:bookmarkStart w:id="106" w:name="_Toc99940593"/>
      <w:bookmarkStart w:id="107" w:name="_Toc99941816"/>
      <w:bookmarkStart w:id="108" w:name="_Toc99941899"/>
      <w:bookmarkStart w:id="109" w:name="_Toc99947304"/>
      <w:bookmarkStart w:id="110" w:name="_Toc99947350"/>
      <w:bookmarkStart w:id="111" w:name="_Toc99940419"/>
      <w:bookmarkStart w:id="112" w:name="_Toc99940482"/>
      <w:bookmarkStart w:id="113" w:name="_Toc99940520"/>
      <w:bookmarkStart w:id="114" w:name="_Toc99940558"/>
      <w:bookmarkStart w:id="115" w:name="_Toc99940594"/>
      <w:bookmarkStart w:id="116" w:name="_Toc99941817"/>
      <w:bookmarkStart w:id="117" w:name="_Toc99941900"/>
      <w:bookmarkStart w:id="118" w:name="_Toc99947305"/>
      <w:bookmarkStart w:id="119" w:name="_Toc99947351"/>
      <w:bookmarkStart w:id="120" w:name="_Design_Criteria:_New_or_Modified_Di"/>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lastRenderedPageBreak/>
        <w:t xml:space="preserve">Routine inspections </w:t>
      </w:r>
      <w:r w:rsidR="00BA1879">
        <w:t>by the R</w:t>
      </w:r>
      <w:r w:rsidR="009F76C3">
        <w:t xml:space="preserve">adioactive Substances </w:t>
      </w:r>
      <w:r w:rsidR="00BA1879">
        <w:t xml:space="preserve">Unit </w:t>
      </w:r>
      <w:r>
        <w:t xml:space="preserve">will be carried out to check compliance with EASR authorisations. </w:t>
      </w:r>
      <w:r w:rsidR="00872190">
        <w:t xml:space="preserve">These authorisations require </w:t>
      </w:r>
      <w:r w:rsidR="00705C87">
        <w:t xml:space="preserve">operator </w:t>
      </w:r>
      <w:r w:rsidR="00872190">
        <w:t xml:space="preserve">sampling for </w:t>
      </w:r>
      <w:r w:rsidR="00690C15">
        <w:t xml:space="preserve">NORM </w:t>
      </w:r>
      <w:r w:rsidR="00C62ADE">
        <w:t xml:space="preserve">and routine </w:t>
      </w:r>
      <w:r w:rsidR="00705C87">
        <w:t xml:space="preserve">reporting of quantities discharged. </w:t>
      </w:r>
      <w:r w:rsidR="00CA2023">
        <w:t xml:space="preserve"> </w:t>
      </w:r>
    </w:p>
    <w:p w14:paraId="43E49E56" w14:textId="77777777" w:rsidR="00472A6A" w:rsidRDefault="00472A6A" w:rsidP="00C03864">
      <w:pPr>
        <w:pStyle w:val="BodyText"/>
      </w:pPr>
    </w:p>
    <w:p w14:paraId="4907AB10" w14:textId="77777777" w:rsidR="00140102" w:rsidRDefault="00140102" w:rsidP="00C03864">
      <w:pPr>
        <w:pStyle w:val="BodyText"/>
      </w:pPr>
    </w:p>
    <w:p w14:paraId="609F37FE" w14:textId="7E18585B" w:rsidR="00140102" w:rsidRDefault="00140102">
      <w:pPr>
        <w:rPr>
          <w:sz w:val="24"/>
        </w:rPr>
      </w:pPr>
      <w:r>
        <w:br w:type="page"/>
      </w:r>
    </w:p>
    <w:p w14:paraId="070293C6" w14:textId="7551606C" w:rsidR="00140102" w:rsidRDefault="00140102">
      <w:pPr>
        <w:rPr>
          <w:sz w:val="24"/>
        </w:rPr>
      </w:pPr>
    </w:p>
    <w:p w14:paraId="66B5310B" w14:textId="1C28A190" w:rsidR="00140102" w:rsidRDefault="00140102" w:rsidP="00F966E7">
      <w:pPr>
        <w:pStyle w:val="Heading2"/>
        <w:numPr>
          <w:ilvl w:val="0"/>
          <w:numId w:val="0"/>
        </w:numPr>
      </w:pPr>
      <w:bookmarkStart w:id="121" w:name="_Toc118212238"/>
      <w:r>
        <w:t xml:space="preserve">Annex 1 </w:t>
      </w:r>
      <w:r w:rsidR="00C127A6">
        <w:tab/>
        <w:t>Discharge of Ballast Water</w:t>
      </w:r>
      <w:bookmarkEnd w:id="121"/>
    </w:p>
    <w:p w14:paraId="538818AF" w14:textId="77777777" w:rsidR="002775F0" w:rsidRDefault="002775F0" w:rsidP="00B35446">
      <w:pPr>
        <w:spacing w:after="160" w:line="259" w:lineRule="auto"/>
        <w:rPr>
          <w:rFonts w:eastAsiaTheme="minorHAnsi" w:cs="Arial"/>
          <w:b/>
          <w:bCs/>
          <w:sz w:val="24"/>
          <w:szCs w:val="24"/>
          <w:lang w:eastAsia="en-US"/>
        </w:rPr>
      </w:pPr>
    </w:p>
    <w:p w14:paraId="00319EAE" w14:textId="06DC7BDA" w:rsidR="00B35446" w:rsidRPr="00B35446" w:rsidRDefault="00B35446" w:rsidP="00B35446">
      <w:pPr>
        <w:spacing w:after="160" w:line="259" w:lineRule="auto"/>
        <w:rPr>
          <w:rFonts w:eastAsiaTheme="minorHAnsi" w:cs="Arial"/>
          <w:b/>
          <w:bCs/>
          <w:sz w:val="24"/>
          <w:szCs w:val="24"/>
          <w:lang w:eastAsia="en-US"/>
        </w:rPr>
      </w:pPr>
      <w:r w:rsidRPr="00B35446">
        <w:rPr>
          <w:rFonts w:eastAsiaTheme="minorHAnsi" w:cs="Arial"/>
          <w:b/>
          <w:bCs/>
          <w:sz w:val="24"/>
          <w:szCs w:val="24"/>
          <w:lang w:eastAsia="en-US"/>
        </w:rPr>
        <w:t>Introduction</w:t>
      </w:r>
    </w:p>
    <w:p w14:paraId="0AA133BC" w14:textId="77777777" w:rsidR="00B35446" w:rsidRPr="00B35446" w:rsidRDefault="00B35446" w:rsidP="00B35446">
      <w:pPr>
        <w:spacing w:after="160" w:line="259" w:lineRule="auto"/>
        <w:rPr>
          <w:rFonts w:eastAsiaTheme="minorHAnsi" w:cs="Arial"/>
          <w:sz w:val="24"/>
          <w:szCs w:val="24"/>
          <w:lang w:eastAsia="en-US"/>
        </w:rPr>
      </w:pPr>
      <w:r w:rsidRPr="00B35446">
        <w:rPr>
          <w:rFonts w:eastAsiaTheme="minorHAnsi" w:cs="Arial"/>
          <w:sz w:val="24"/>
          <w:szCs w:val="24"/>
          <w:lang w:eastAsia="en-US"/>
        </w:rPr>
        <w:t>Ballasting and de-ballasting is the process of taking on or discharging fresh water or seawater to maintain a structure’s stability, draught and manoeuvrability. The process is essential in maintaining a vessel or structure stability during operations including moving the vessel to a decommissioning facility. The movement of ballast water within a structure can help maintain stability during the decommissioning process.</w:t>
      </w:r>
    </w:p>
    <w:p w14:paraId="654A6174" w14:textId="77777777" w:rsidR="00B35446" w:rsidRPr="00B35446" w:rsidRDefault="00B35446" w:rsidP="00B35446">
      <w:pPr>
        <w:spacing w:after="160" w:line="259" w:lineRule="auto"/>
        <w:rPr>
          <w:rFonts w:eastAsiaTheme="minorHAnsi" w:cs="Arial"/>
          <w:sz w:val="24"/>
          <w:szCs w:val="24"/>
          <w:lang w:eastAsia="en-US"/>
        </w:rPr>
      </w:pPr>
      <w:r w:rsidRPr="00B35446">
        <w:rPr>
          <w:rFonts w:eastAsiaTheme="minorHAnsi" w:cs="Arial"/>
          <w:sz w:val="24"/>
          <w:szCs w:val="24"/>
          <w:lang w:eastAsia="en-US"/>
        </w:rPr>
        <w:t xml:space="preserve">However, at some point in the decommissioning process, these tanks will require to be de-ballasted (or more simply the ballast water discharged). </w:t>
      </w:r>
    </w:p>
    <w:p w14:paraId="71898328" w14:textId="77777777" w:rsidR="00B35446" w:rsidRPr="00B35446" w:rsidRDefault="00B35446" w:rsidP="00B35446">
      <w:pPr>
        <w:spacing w:after="160" w:line="259" w:lineRule="auto"/>
        <w:rPr>
          <w:rFonts w:eastAsiaTheme="minorHAnsi" w:cs="Arial"/>
          <w:color w:val="0B0C0C"/>
          <w:sz w:val="24"/>
          <w:szCs w:val="24"/>
          <w:shd w:val="clear" w:color="auto" w:fill="FFFFFF"/>
          <w:lang w:eastAsia="en-US"/>
        </w:rPr>
      </w:pPr>
    </w:p>
    <w:p w14:paraId="43799941" w14:textId="77777777" w:rsidR="00B35446" w:rsidRPr="00B35446" w:rsidRDefault="00B35446" w:rsidP="00B35446">
      <w:pPr>
        <w:spacing w:after="160" w:line="259" w:lineRule="auto"/>
        <w:rPr>
          <w:rFonts w:eastAsiaTheme="minorHAnsi" w:cs="Arial"/>
          <w:b/>
          <w:bCs/>
          <w:sz w:val="24"/>
          <w:szCs w:val="24"/>
          <w:lang w:eastAsia="en-US"/>
        </w:rPr>
      </w:pPr>
      <w:r w:rsidRPr="00B35446">
        <w:rPr>
          <w:rFonts w:eastAsiaTheme="minorHAnsi" w:cs="Arial"/>
          <w:b/>
          <w:bCs/>
          <w:sz w:val="24"/>
          <w:szCs w:val="24"/>
          <w:lang w:eastAsia="en-US"/>
        </w:rPr>
        <w:t>What does this mean in terms of Decommissioning Activities?</w:t>
      </w:r>
    </w:p>
    <w:p w14:paraId="2AF9390B" w14:textId="77777777" w:rsidR="00B35446" w:rsidRPr="00B35446" w:rsidRDefault="00B35446" w:rsidP="00B35446">
      <w:pPr>
        <w:spacing w:after="160" w:line="259" w:lineRule="auto"/>
        <w:rPr>
          <w:rFonts w:eastAsiaTheme="minorHAnsi" w:cs="Arial"/>
          <w:sz w:val="24"/>
          <w:szCs w:val="24"/>
          <w:lang w:eastAsia="en-US"/>
        </w:rPr>
      </w:pPr>
      <w:r w:rsidRPr="00B35446">
        <w:rPr>
          <w:rFonts w:eastAsiaTheme="minorHAnsi" w:cs="Arial"/>
          <w:sz w:val="24"/>
          <w:szCs w:val="24"/>
          <w:lang w:eastAsia="en-US"/>
        </w:rPr>
        <w:t>Ballast water can pose a significant risk to the environment surrounding the decommissioning facility with the potential for:</w:t>
      </w:r>
    </w:p>
    <w:p w14:paraId="360E1A16" w14:textId="77777777" w:rsidR="00B35446" w:rsidRPr="00B35446" w:rsidRDefault="00B35446" w:rsidP="00B35446">
      <w:pPr>
        <w:numPr>
          <w:ilvl w:val="0"/>
          <w:numId w:val="32"/>
        </w:numPr>
        <w:spacing w:after="160" w:line="259" w:lineRule="auto"/>
        <w:contextualSpacing/>
        <w:rPr>
          <w:rFonts w:eastAsiaTheme="minorHAnsi" w:cs="Arial"/>
          <w:sz w:val="24"/>
          <w:szCs w:val="24"/>
          <w:lang w:eastAsia="en-US"/>
        </w:rPr>
      </w:pPr>
      <w:r w:rsidRPr="00B35446">
        <w:rPr>
          <w:rFonts w:eastAsiaTheme="minorHAnsi" w:cs="Arial"/>
          <w:sz w:val="24"/>
          <w:szCs w:val="24"/>
          <w:lang w:eastAsia="en-US"/>
        </w:rPr>
        <w:t>Hydrocarbon pollution</w:t>
      </w:r>
    </w:p>
    <w:p w14:paraId="560B9595" w14:textId="77777777" w:rsidR="00B35446" w:rsidRPr="00B35446" w:rsidRDefault="00B35446" w:rsidP="00B35446">
      <w:pPr>
        <w:numPr>
          <w:ilvl w:val="0"/>
          <w:numId w:val="32"/>
        </w:numPr>
        <w:spacing w:after="160" w:line="259" w:lineRule="auto"/>
        <w:contextualSpacing/>
        <w:rPr>
          <w:rFonts w:eastAsiaTheme="minorHAnsi" w:cs="Arial"/>
          <w:sz w:val="24"/>
          <w:szCs w:val="24"/>
          <w:lang w:eastAsia="en-US"/>
        </w:rPr>
      </w:pPr>
      <w:r w:rsidRPr="00B35446">
        <w:rPr>
          <w:rFonts w:eastAsiaTheme="minorHAnsi" w:cs="Arial"/>
          <w:sz w:val="24"/>
          <w:szCs w:val="24"/>
          <w:lang w:eastAsia="en-US"/>
        </w:rPr>
        <w:t>Sediment loads from sludges</w:t>
      </w:r>
    </w:p>
    <w:p w14:paraId="15765BEF" w14:textId="77777777" w:rsidR="00B35446" w:rsidRPr="00B35446" w:rsidRDefault="00B35446" w:rsidP="00B35446">
      <w:pPr>
        <w:numPr>
          <w:ilvl w:val="0"/>
          <w:numId w:val="32"/>
        </w:numPr>
        <w:spacing w:after="160" w:line="259" w:lineRule="auto"/>
        <w:contextualSpacing/>
        <w:rPr>
          <w:rFonts w:eastAsiaTheme="minorHAnsi" w:cs="Arial"/>
          <w:sz w:val="24"/>
          <w:szCs w:val="24"/>
          <w:lang w:eastAsia="en-US"/>
        </w:rPr>
      </w:pPr>
      <w:r w:rsidRPr="00B35446">
        <w:rPr>
          <w:rFonts w:eastAsiaTheme="minorHAnsi" w:cs="Arial"/>
          <w:sz w:val="24"/>
          <w:szCs w:val="24"/>
          <w:lang w:eastAsia="en-US"/>
        </w:rPr>
        <w:t xml:space="preserve">Introduction of invasive non-native species (or </w:t>
      </w:r>
      <w:bookmarkStart w:id="122" w:name="_Hlk117695617"/>
      <w:r w:rsidRPr="00B35446">
        <w:rPr>
          <w:rFonts w:eastAsiaTheme="minorHAnsi" w:cs="Arial"/>
          <w:sz w:val="24"/>
          <w:szCs w:val="24"/>
          <w:lang w:eastAsia="en-US"/>
        </w:rPr>
        <w:t>INNSs</w:t>
      </w:r>
      <w:bookmarkEnd w:id="122"/>
      <w:r w:rsidRPr="00B35446">
        <w:rPr>
          <w:rFonts w:eastAsiaTheme="minorHAnsi" w:cs="Arial"/>
          <w:sz w:val="24"/>
          <w:szCs w:val="24"/>
          <w:lang w:eastAsia="en-US"/>
        </w:rPr>
        <w:t>).</w:t>
      </w:r>
    </w:p>
    <w:p w14:paraId="78B19B64" w14:textId="77777777" w:rsidR="00B35446" w:rsidRPr="00B35446" w:rsidRDefault="00B35446" w:rsidP="00B35446">
      <w:pPr>
        <w:numPr>
          <w:ilvl w:val="0"/>
          <w:numId w:val="32"/>
        </w:numPr>
        <w:spacing w:after="160" w:line="259" w:lineRule="auto"/>
        <w:contextualSpacing/>
        <w:rPr>
          <w:rFonts w:eastAsiaTheme="minorHAnsi" w:cs="Arial"/>
          <w:sz w:val="24"/>
          <w:szCs w:val="24"/>
          <w:lang w:eastAsia="en-US"/>
        </w:rPr>
      </w:pPr>
      <w:r w:rsidRPr="00B35446">
        <w:rPr>
          <w:rFonts w:eastAsiaTheme="minorHAnsi" w:cs="Arial"/>
          <w:sz w:val="24"/>
          <w:szCs w:val="24"/>
          <w:lang w:eastAsia="en-US"/>
        </w:rPr>
        <w:t>Discharge of chemicals from the decontamination process.</w:t>
      </w:r>
    </w:p>
    <w:p w14:paraId="50A334AD" w14:textId="77777777" w:rsidR="00B35446" w:rsidRPr="00B35446" w:rsidRDefault="00B35446" w:rsidP="00B35446">
      <w:pPr>
        <w:numPr>
          <w:ilvl w:val="0"/>
          <w:numId w:val="32"/>
        </w:numPr>
        <w:spacing w:after="160" w:line="259" w:lineRule="auto"/>
        <w:contextualSpacing/>
        <w:rPr>
          <w:rFonts w:eastAsiaTheme="minorHAnsi" w:cs="Arial"/>
          <w:sz w:val="24"/>
          <w:szCs w:val="24"/>
          <w:lang w:eastAsia="en-US"/>
        </w:rPr>
      </w:pPr>
      <w:r w:rsidRPr="00B35446">
        <w:rPr>
          <w:rFonts w:eastAsiaTheme="minorHAnsi" w:cs="Arial"/>
          <w:sz w:val="24"/>
          <w:szCs w:val="24"/>
          <w:lang w:eastAsia="en-US"/>
        </w:rPr>
        <w:t>High concentrations of metals.</w:t>
      </w:r>
    </w:p>
    <w:p w14:paraId="2028B9AD" w14:textId="77777777" w:rsidR="00B35446" w:rsidRPr="00B35446" w:rsidRDefault="00B35446" w:rsidP="00B35446">
      <w:pPr>
        <w:numPr>
          <w:ilvl w:val="0"/>
          <w:numId w:val="32"/>
        </w:numPr>
        <w:spacing w:after="160" w:line="259" w:lineRule="auto"/>
        <w:contextualSpacing/>
        <w:rPr>
          <w:rFonts w:eastAsiaTheme="minorHAnsi" w:cs="Arial"/>
          <w:sz w:val="24"/>
          <w:szCs w:val="24"/>
          <w:lang w:eastAsia="en-US"/>
        </w:rPr>
      </w:pPr>
      <w:r w:rsidRPr="00B35446">
        <w:rPr>
          <w:rFonts w:eastAsiaTheme="minorHAnsi" w:cs="Arial"/>
          <w:sz w:val="24"/>
          <w:szCs w:val="24"/>
          <w:lang w:eastAsia="en-US"/>
        </w:rPr>
        <w:t>Microbiological loadings.</w:t>
      </w:r>
    </w:p>
    <w:p w14:paraId="5567D9BE" w14:textId="77777777" w:rsidR="00B35446" w:rsidRPr="00B35446" w:rsidRDefault="00B35446" w:rsidP="00B35446">
      <w:pPr>
        <w:spacing w:after="160" w:line="259" w:lineRule="auto"/>
        <w:rPr>
          <w:rFonts w:eastAsiaTheme="minorHAnsi" w:cs="Arial"/>
          <w:sz w:val="24"/>
          <w:szCs w:val="24"/>
          <w:lang w:eastAsia="en-US"/>
        </w:rPr>
      </w:pPr>
    </w:p>
    <w:p w14:paraId="0C193B33" w14:textId="77777777" w:rsidR="00B35446" w:rsidRPr="00B35446" w:rsidRDefault="00B35446" w:rsidP="00B35446">
      <w:pPr>
        <w:spacing w:after="160" w:line="259" w:lineRule="auto"/>
        <w:rPr>
          <w:rFonts w:eastAsiaTheme="minorHAnsi" w:cs="Arial"/>
          <w:sz w:val="24"/>
          <w:szCs w:val="24"/>
          <w:lang w:eastAsia="en-US"/>
        </w:rPr>
      </w:pPr>
      <w:r w:rsidRPr="00B35446">
        <w:rPr>
          <w:rFonts w:eastAsiaTheme="minorHAnsi" w:cs="Arial"/>
          <w:sz w:val="24"/>
          <w:szCs w:val="24"/>
          <w:lang w:eastAsia="en-US"/>
        </w:rPr>
        <w:t>There are three potential scenarios relating to discharge of ballast water.</w:t>
      </w:r>
    </w:p>
    <w:p w14:paraId="3F00B997" w14:textId="3351942E" w:rsidR="00B35446" w:rsidRPr="00B35446" w:rsidRDefault="00B35446" w:rsidP="00B35446">
      <w:pPr>
        <w:numPr>
          <w:ilvl w:val="0"/>
          <w:numId w:val="33"/>
        </w:numPr>
        <w:spacing w:after="160" w:line="259" w:lineRule="auto"/>
        <w:contextualSpacing/>
        <w:rPr>
          <w:rFonts w:eastAsiaTheme="minorHAnsi" w:cs="Arial"/>
          <w:sz w:val="24"/>
          <w:szCs w:val="24"/>
          <w:lang w:eastAsia="en-US"/>
        </w:rPr>
      </w:pPr>
      <w:r w:rsidRPr="00B35446">
        <w:rPr>
          <w:rFonts w:eastAsiaTheme="minorHAnsi" w:cs="Arial"/>
          <w:sz w:val="24"/>
          <w:szCs w:val="24"/>
          <w:lang w:eastAsia="en-US"/>
        </w:rPr>
        <w:t>The discharge of residual ballast water from the structure or parts of the structure during onshore decommissioning works.</w:t>
      </w:r>
    </w:p>
    <w:p w14:paraId="19DCBA30" w14:textId="77777777" w:rsidR="00B35446" w:rsidRPr="00B35446" w:rsidRDefault="00B35446" w:rsidP="00B35446">
      <w:pPr>
        <w:spacing w:after="160" w:line="259" w:lineRule="auto"/>
        <w:ind w:left="720"/>
        <w:contextualSpacing/>
        <w:rPr>
          <w:rFonts w:eastAsiaTheme="minorHAnsi" w:cs="Arial"/>
          <w:sz w:val="24"/>
          <w:szCs w:val="24"/>
          <w:lang w:eastAsia="en-US"/>
        </w:rPr>
      </w:pPr>
      <w:r w:rsidRPr="00B35446">
        <w:rPr>
          <w:rFonts w:eastAsiaTheme="minorHAnsi" w:cs="Arial"/>
          <w:sz w:val="24"/>
          <w:szCs w:val="24"/>
          <w:lang w:eastAsia="en-US"/>
        </w:rPr>
        <w:t>In this scenario the management and regulation of the discharge would be regulated under the site runoff or drainage conditions on the SEPA site licence / authorisation.</w:t>
      </w:r>
    </w:p>
    <w:p w14:paraId="43DF7F3B" w14:textId="77777777" w:rsidR="00B35446" w:rsidRPr="00B35446" w:rsidRDefault="00B35446" w:rsidP="00B35446">
      <w:pPr>
        <w:spacing w:after="160" w:line="259" w:lineRule="auto"/>
        <w:ind w:left="720"/>
        <w:contextualSpacing/>
        <w:rPr>
          <w:rFonts w:eastAsiaTheme="minorHAnsi" w:cs="Arial"/>
          <w:sz w:val="24"/>
          <w:szCs w:val="24"/>
          <w:lang w:eastAsia="en-US"/>
        </w:rPr>
      </w:pPr>
    </w:p>
    <w:p w14:paraId="7020D252" w14:textId="77777777" w:rsidR="00B35446" w:rsidRPr="00B35446" w:rsidRDefault="00B35446" w:rsidP="00B35446">
      <w:pPr>
        <w:numPr>
          <w:ilvl w:val="0"/>
          <w:numId w:val="33"/>
        </w:numPr>
        <w:spacing w:after="160" w:line="259" w:lineRule="auto"/>
        <w:contextualSpacing/>
        <w:rPr>
          <w:rFonts w:eastAsiaTheme="minorHAnsi" w:cs="Arial"/>
          <w:sz w:val="24"/>
          <w:szCs w:val="24"/>
          <w:lang w:eastAsia="en-US"/>
        </w:rPr>
      </w:pPr>
      <w:r w:rsidRPr="00B35446">
        <w:rPr>
          <w:rFonts w:eastAsiaTheme="minorHAnsi" w:cs="Arial"/>
          <w:sz w:val="24"/>
          <w:szCs w:val="24"/>
          <w:lang w:eastAsia="en-US"/>
        </w:rPr>
        <w:t>The discharge of ballast water immediately prior to or during operations to remove the structure from the water environment into or onto a decommissioning facility.</w:t>
      </w:r>
    </w:p>
    <w:p w14:paraId="36319677" w14:textId="77777777" w:rsidR="00B35446" w:rsidRPr="00B35446" w:rsidRDefault="00B35446" w:rsidP="00B35446">
      <w:pPr>
        <w:spacing w:after="160" w:line="259" w:lineRule="auto"/>
        <w:ind w:left="720"/>
        <w:contextualSpacing/>
        <w:rPr>
          <w:rFonts w:eastAsiaTheme="minorHAnsi" w:cs="Arial"/>
          <w:sz w:val="24"/>
          <w:szCs w:val="24"/>
          <w:lang w:eastAsia="en-US"/>
        </w:rPr>
      </w:pPr>
      <w:r w:rsidRPr="00B35446">
        <w:rPr>
          <w:rFonts w:eastAsiaTheme="minorHAnsi" w:cs="Arial"/>
          <w:sz w:val="24"/>
          <w:szCs w:val="24"/>
          <w:lang w:eastAsia="en-US"/>
        </w:rPr>
        <w:t>SEPA would consider that in this scenario the structure would still be deemed a vessel and as such any discharge would be out with SEPA control and instead regulated by the Maritime and Coastguard Agency.</w:t>
      </w:r>
    </w:p>
    <w:p w14:paraId="276624AE" w14:textId="77777777" w:rsidR="00B35446" w:rsidRPr="00B35446" w:rsidRDefault="00B35446" w:rsidP="00B35446">
      <w:pPr>
        <w:spacing w:after="160" w:line="259" w:lineRule="auto"/>
        <w:ind w:left="720"/>
        <w:contextualSpacing/>
        <w:rPr>
          <w:rFonts w:eastAsiaTheme="minorHAnsi" w:cs="Arial"/>
          <w:sz w:val="24"/>
          <w:szCs w:val="24"/>
          <w:lang w:eastAsia="en-US"/>
        </w:rPr>
      </w:pPr>
    </w:p>
    <w:p w14:paraId="1499EBB3" w14:textId="77777777" w:rsidR="00B35446" w:rsidRPr="00B35446" w:rsidRDefault="00B35446" w:rsidP="00B35446">
      <w:pPr>
        <w:numPr>
          <w:ilvl w:val="0"/>
          <w:numId w:val="33"/>
        </w:numPr>
        <w:spacing w:after="160" w:line="259" w:lineRule="auto"/>
        <w:contextualSpacing/>
        <w:rPr>
          <w:rFonts w:eastAsiaTheme="minorHAnsi" w:cs="Arial"/>
          <w:sz w:val="24"/>
          <w:szCs w:val="24"/>
          <w:lang w:eastAsia="en-US"/>
        </w:rPr>
      </w:pPr>
      <w:r w:rsidRPr="00B35446">
        <w:rPr>
          <w:rFonts w:eastAsiaTheme="minorHAnsi" w:cs="Arial"/>
          <w:sz w:val="24"/>
          <w:szCs w:val="24"/>
          <w:lang w:eastAsia="en-US"/>
        </w:rPr>
        <w:t xml:space="preserve">The discharge of ballast water during wet berth decommissioning works (i.e. when the structure is berthed in the water). </w:t>
      </w:r>
    </w:p>
    <w:p w14:paraId="6FF3E640" w14:textId="2D1BD78F" w:rsidR="00B35446" w:rsidRPr="00B35446" w:rsidRDefault="00B35446" w:rsidP="00B35446">
      <w:pPr>
        <w:spacing w:after="160" w:line="259" w:lineRule="auto"/>
        <w:ind w:left="720"/>
        <w:contextualSpacing/>
        <w:rPr>
          <w:rFonts w:eastAsiaTheme="minorHAnsi" w:cs="Arial"/>
          <w:sz w:val="24"/>
          <w:szCs w:val="24"/>
          <w:lang w:eastAsia="en-US"/>
        </w:rPr>
      </w:pPr>
      <w:r w:rsidRPr="00B35446">
        <w:rPr>
          <w:rFonts w:eastAsiaTheme="minorHAnsi" w:cs="Arial"/>
          <w:sz w:val="24"/>
          <w:szCs w:val="24"/>
          <w:lang w:eastAsia="en-US"/>
        </w:rPr>
        <w:lastRenderedPageBreak/>
        <w:t>SEPA consider</w:t>
      </w:r>
      <w:r w:rsidR="00240532">
        <w:rPr>
          <w:rFonts w:eastAsiaTheme="minorHAnsi" w:cs="Arial"/>
          <w:sz w:val="24"/>
          <w:szCs w:val="24"/>
          <w:lang w:eastAsia="en-US"/>
        </w:rPr>
        <w:t>s</w:t>
      </w:r>
      <w:r w:rsidRPr="00B35446">
        <w:rPr>
          <w:rFonts w:eastAsiaTheme="minorHAnsi" w:cs="Arial"/>
          <w:sz w:val="24"/>
          <w:szCs w:val="24"/>
          <w:lang w:eastAsia="en-US"/>
        </w:rPr>
        <w:t xml:space="preserve"> that in this scenario the structure would still be deemed a vessel and as such any discharge would be out with SEPA control and instead regulated by the Maritime and Coastguard Agency. </w:t>
      </w:r>
    </w:p>
    <w:p w14:paraId="7AD5163D" w14:textId="77777777" w:rsidR="00B35446" w:rsidRPr="00B35446" w:rsidRDefault="00B35446" w:rsidP="00B35446">
      <w:pPr>
        <w:spacing w:after="160" w:line="259" w:lineRule="auto"/>
        <w:rPr>
          <w:rFonts w:eastAsiaTheme="minorHAnsi" w:cs="Arial"/>
          <w:sz w:val="24"/>
          <w:szCs w:val="24"/>
          <w:lang w:eastAsia="en-US"/>
        </w:rPr>
      </w:pPr>
    </w:p>
    <w:p w14:paraId="5BC31F10" w14:textId="77777777" w:rsidR="00B35446" w:rsidRPr="00B35446" w:rsidRDefault="00B35446" w:rsidP="00B35446">
      <w:pPr>
        <w:spacing w:after="160" w:line="259" w:lineRule="auto"/>
        <w:rPr>
          <w:rFonts w:eastAsiaTheme="minorHAnsi" w:cs="Arial"/>
          <w:sz w:val="24"/>
          <w:szCs w:val="24"/>
          <w:lang w:eastAsia="en-US"/>
        </w:rPr>
      </w:pPr>
      <w:r w:rsidRPr="00B35446">
        <w:rPr>
          <w:rFonts w:eastAsiaTheme="minorHAnsi" w:cs="Arial"/>
          <w:sz w:val="24"/>
          <w:szCs w:val="24"/>
          <w:lang w:eastAsia="en-US"/>
        </w:rPr>
        <w:t>In addition to the normal assessment of pollutants such as hydrocarbons, suspended solids, metals etc, consideration needs to be given to the potential introduction of INNSs due to the discharge of ballast water.</w:t>
      </w:r>
    </w:p>
    <w:p w14:paraId="678BA138" w14:textId="77777777" w:rsidR="00B35446" w:rsidRPr="00B35446" w:rsidRDefault="00B35446" w:rsidP="00B35446">
      <w:pPr>
        <w:spacing w:after="160" w:line="259" w:lineRule="auto"/>
        <w:rPr>
          <w:rFonts w:eastAsiaTheme="minorHAnsi" w:cs="Arial"/>
          <w:sz w:val="24"/>
          <w:szCs w:val="24"/>
          <w:lang w:eastAsia="en-US"/>
        </w:rPr>
      </w:pPr>
      <w:r w:rsidRPr="00B35446">
        <w:rPr>
          <w:rFonts w:eastAsiaTheme="minorHAnsi" w:cs="Arial"/>
          <w:sz w:val="24"/>
          <w:szCs w:val="24"/>
          <w:lang w:eastAsia="en-US"/>
        </w:rPr>
        <w:t>The discharge of ballast waters and sediments has been governed under the Ballast Water Management Convention since its entry into force in September 2017. Further guidance can be found here:</w:t>
      </w:r>
    </w:p>
    <w:p w14:paraId="72B4DD92" w14:textId="08E5A190" w:rsidR="00B35446" w:rsidRPr="00B35446" w:rsidRDefault="00167143" w:rsidP="00B35446">
      <w:pPr>
        <w:spacing w:after="160" w:line="259" w:lineRule="auto"/>
        <w:rPr>
          <w:rFonts w:eastAsiaTheme="minorHAnsi" w:cs="Arial"/>
          <w:sz w:val="24"/>
          <w:szCs w:val="24"/>
          <w:lang w:eastAsia="en-US"/>
        </w:rPr>
      </w:pPr>
      <w:hyperlink r:id="rId35" w:history="1">
        <w:r w:rsidR="00B35446" w:rsidRPr="00B35446">
          <w:rPr>
            <w:rFonts w:eastAsiaTheme="minorHAnsi" w:cs="Arial"/>
            <w:color w:val="0000FF"/>
            <w:sz w:val="24"/>
            <w:szCs w:val="24"/>
            <w:u w:val="single"/>
            <w:lang w:eastAsia="en-US"/>
          </w:rPr>
          <w:t>Control and management of ballast water - GOV.UK (www.gov.uk)</w:t>
        </w:r>
      </w:hyperlink>
    </w:p>
    <w:p w14:paraId="1FA53063" w14:textId="20FD6BE3" w:rsidR="00B35446" w:rsidRDefault="00B35446" w:rsidP="00B35446">
      <w:pPr>
        <w:spacing w:after="160" w:line="259" w:lineRule="auto"/>
        <w:rPr>
          <w:rFonts w:eastAsiaTheme="minorHAnsi" w:cs="Arial"/>
          <w:color w:val="0B0C0C"/>
          <w:sz w:val="24"/>
          <w:szCs w:val="24"/>
          <w:shd w:val="clear" w:color="auto" w:fill="FFFFFF"/>
          <w:lang w:eastAsia="en-US"/>
        </w:rPr>
      </w:pPr>
      <w:r w:rsidRPr="00B35446">
        <w:rPr>
          <w:rFonts w:eastAsiaTheme="minorHAnsi" w:cs="Arial"/>
          <w:color w:val="0B0C0C"/>
          <w:sz w:val="24"/>
          <w:szCs w:val="24"/>
          <w:shd w:val="clear" w:color="auto" w:fill="FFFFFF"/>
          <w:lang w:eastAsia="en-US"/>
        </w:rPr>
        <w:t>The Convention applies to ships and defines a ship as a vessel of any type whatsoever operating in the aquatic environment and includes submersibles, floating craft, floating platforms, Floating Storage Units (FSUs) and Floating Production, Storage and Offloading vessels (FPSOs).</w:t>
      </w:r>
    </w:p>
    <w:p w14:paraId="352094FE" w14:textId="49DB0030" w:rsidR="0000400F" w:rsidRPr="00B35446" w:rsidRDefault="0048303C" w:rsidP="00B35446">
      <w:pPr>
        <w:spacing w:after="160" w:line="259" w:lineRule="auto"/>
        <w:rPr>
          <w:rFonts w:eastAsiaTheme="minorHAnsi" w:cs="Arial"/>
          <w:color w:val="0B0C0C"/>
          <w:sz w:val="24"/>
          <w:szCs w:val="24"/>
          <w:shd w:val="clear" w:color="auto" w:fill="FFFFFF"/>
          <w:lang w:eastAsia="en-US"/>
        </w:rPr>
      </w:pPr>
      <w:r>
        <w:rPr>
          <w:rFonts w:eastAsiaTheme="minorHAnsi" w:cs="Arial"/>
          <w:color w:val="0B0C0C"/>
          <w:sz w:val="24"/>
          <w:szCs w:val="24"/>
          <w:shd w:val="clear" w:color="auto" w:fill="FFFFFF"/>
          <w:lang w:eastAsia="en-US"/>
        </w:rPr>
        <w:t>S</w:t>
      </w:r>
      <w:r w:rsidR="00E070DA">
        <w:rPr>
          <w:rFonts w:eastAsiaTheme="minorHAnsi" w:cs="Arial"/>
          <w:color w:val="0B0C0C"/>
          <w:sz w:val="24"/>
          <w:szCs w:val="24"/>
          <w:shd w:val="clear" w:color="auto" w:fill="FFFFFF"/>
          <w:lang w:eastAsia="en-US"/>
        </w:rPr>
        <w:t>EPA</w:t>
      </w:r>
      <w:r>
        <w:rPr>
          <w:rFonts w:eastAsiaTheme="minorHAnsi" w:cs="Arial"/>
          <w:color w:val="0B0C0C"/>
          <w:sz w:val="24"/>
          <w:szCs w:val="24"/>
          <w:shd w:val="clear" w:color="auto" w:fill="FFFFFF"/>
          <w:lang w:eastAsia="en-US"/>
        </w:rPr>
        <w:t xml:space="preserve"> recognise</w:t>
      </w:r>
      <w:r w:rsidR="005840A8">
        <w:rPr>
          <w:rFonts w:eastAsiaTheme="minorHAnsi" w:cs="Arial"/>
          <w:color w:val="0B0C0C"/>
          <w:sz w:val="24"/>
          <w:szCs w:val="24"/>
          <w:shd w:val="clear" w:color="auto" w:fill="FFFFFF"/>
          <w:lang w:eastAsia="en-US"/>
        </w:rPr>
        <w:t>s</w:t>
      </w:r>
      <w:r>
        <w:rPr>
          <w:rFonts w:eastAsiaTheme="minorHAnsi" w:cs="Arial"/>
          <w:color w:val="0B0C0C"/>
          <w:sz w:val="24"/>
          <w:szCs w:val="24"/>
          <w:shd w:val="clear" w:color="auto" w:fill="FFFFFF"/>
          <w:lang w:eastAsia="en-US"/>
        </w:rPr>
        <w:t xml:space="preserve"> that some structures may not be classed as ships, however if they contain ballast tanks and are being decommissioned the same principles apply.</w:t>
      </w:r>
    </w:p>
    <w:p w14:paraId="1F3E13AB" w14:textId="77777777" w:rsidR="00B35446" w:rsidRPr="00B35446" w:rsidRDefault="00B35446" w:rsidP="00B35446">
      <w:pPr>
        <w:shd w:val="clear" w:color="auto" w:fill="FFFFFF"/>
        <w:spacing w:before="300" w:after="300"/>
        <w:rPr>
          <w:rFonts w:cs="Arial"/>
          <w:b/>
          <w:bCs/>
          <w:color w:val="0B0C0C"/>
          <w:sz w:val="24"/>
          <w:szCs w:val="24"/>
        </w:rPr>
      </w:pPr>
      <w:r w:rsidRPr="00B35446">
        <w:rPr>
          <w:rFonts w:cs="Arial"/>
          <w:b/>
          <w:bCs/>
          <w:color w:val="0B0C0C"/>
          <w:sz w:val="24"/>
          <w:szCs w:val="24"/>
        </w:rPr>
        <w:t>Ballast Water Standards</w:t>
      </w:r>
    </w:p>
    <w:p w14:paraId="2B854876" w14:textId="77777777" w:rsidR="00B35446" w:rsidRPr="00B35446" w:rsidRDefault="00B35446" w:rsidP="00B35446">
      <w:pPr>
        <w:shd w:val="clear" w:color="auto" w:fill="FFFFFF"/>
        <w:spacing w:before="300" w:after="300"/>
        <w:rPr>
          <w:rFonts w:cs="Arial"/>
          <w:color w:val="0B0C0C"/>
          <w:sz w:val="24"/>
          <w:szCs w:val="24"/>
        </w:rPr>
      </w:pPr>
      <w:r w:rsidRPr="00B35446">
        <w:rPr>
          <w:rFonts w:cs="Arial"/>
          <w:color w:val="0B0C0C"/>
          <w:sz w:val="24"/>
          <w:szCs w:val="24"/>
        </w:rPr>
        <w:t>The relevant standard for SEPA is D2 - Ballast water performance standard.</w:t>
      </w:r>
    </w:p>
    <w:p w14:paraId="33399954" w14:textId="77777777" w:rsidR="00B35446" w:rsidRPr="00B35446" w:rsidRDefault="00B35446" w:rsidP="00B35446">
      <w:pPr>
        <w:shd w:val="clear" w:color="auto" w:fill="FFFFFF"/>
        <w:spacing w:before="300" w:after="300"/>
        <w:rPr>
          <w:rFonts w:cs="Arial"/>
          <w:color w:val="0B0C0C"/>
          <w:sz w:val="24"/>
          <w:szCs w:val="24"/>
        </w:rPr>
      </w:pPr>
      <w:r w:rsidRPr="00B35446">
        <w:rPr>
          <w:rFonts w:cs="Arial"/>
          <w:color w:val="0B0C0C"/>
          <w:sz w:val="24"/>
          <w:szCs w:val="24"/>
        </w:rPr>
        <w:t>Before discharge, the ballast water may need to be tested to ensure that the D2 - Ballast water performance standard is complied with. This specifies limits of viable organisms and indicator microbes.</w:t>
      </w:r>
    </w:p>
    <w:p w14:paraId="43BC09C7" w14:textId="77777777" w:rsidR="00B35446" w:rsidRPr="00B35446" w:rsidRDefault="00B35446" w:rsidP="00B35446">
      <w:pPr>
        <w:shd w:val="clear" w:color="auto" w:fill="FFFFFF"/>
        <w:spacing w:before="300" w:after="300"/>
        <w:rPr>
          <w:rFonts w:cs="Arial"/>
          <w:color w:val="0B0C0C"/>
          <w:sz w:val="24"/>
          <w:szCs w:val="24"/>
        </w:rPr>
      </w:pPr>
      <w:r w:rsidRPr="00B35446">
        <w:rPr>
          <w:rFonts w:cs="Arial"/>
          <w:color w:val="0B0C0C"/>
          <w:sz w:val="24"/>
          <w:szCs w:val="24"/>
        </w:rPr>
        <w:t>If it can be demonstrated that the D2 - Ballast water performance standard can be met, then no specific limits in the SEPA authorisation would be required. If the performance standard is exceeded then further discussion and controls may be required.</w:t>
      </w:r>
    </w:p>
    <w:p w14:paraId="1FCFDE1A" w14:textId="77777777" w:rsidR="00B35446" w:rsidRPr="00B35446" w:rsidRDefault="00B35446" w:rsidP="00B35446">
      <w:pPr>
        <w:spacing w:after="160" w:line="259" w:lineRule="auto"/>
        <w:ind w:left="720"/>
        <w:contextualSpacing/>
        <w:rPr>
          <w:rFonts w:eastAsiaTheme="minorHAnsi" w:cs="Arial"/>
          <w:sz w:val="24"/>
          <w:szCs w:val="24"/>
          <w:lang w:eastAsia="en-US"/>
        </w:rPr>
      </w:pPr>
    </w:p>
    <w:p w14:paraId="048857E0" w14:textId="77777777" w:rsidR="00B35446" w:rsidRPr="00B35446" w:rsidRDefault="00B35446" w:rsidP="00B35446">
      <w:pPr>
        <w:spacing w:after="160" w:line="259" w:lineRule="auto"/>
        <w:ind w:left="720"/>
        <w:contextualSpacing/>
        <w:rPr>
          <w:rFonts w:eastAsiaTheme="minorHAnsi" w:cs="Arial"/>
          <w:sz w:val="24"/>
          <w:szCs w:val="24"/>
          <w:lang w:eastAsia="en-US"/>
        </w:rPr>
      </w:pPr>
    </w:p>
    <w:p w14:paraId="1E08ECCE" w14:textId="21AC15B9" w:rsidR="00C127A6" w:rsidRPr="00B35446" w:rsidRDefault="00C127A6" w:rsidP="00C03864">
      <w:pPr>
        <w:pStyle w:val="BodyText"/>
        <w:rPr>
          <w:rFonts w:cs="Arial"/>
          <w:szCs w:val="24"/>
        </w:rPr>
        <w:sectPr w:rsidR="00C127A6" w:rsidRPr="00B35446">
          <w:headerReference w:type="even" r:id="rId36"/>
          <w:headerReference w:type="default" r:id="rId37"/>
          <w:footerReference w:type="even" r:id="rId38"/>
          <w:footerReference w:type="default" r:id="rId39"/>
          <w:headerReference w:type="first" r:id="rId40"/>
          <w:footerReference w:type="first" r:id="rId41"/>
          <w:type w:val="continuous"/>
          <w:pgSz w:w="11907" w:h="16840" w:code="9"/>
          <w:pgMar w:top="1440" w:right="1418" w:bottom="1134" w:left="1701" w:header="720" w:footer="720" w:gutter="0"/>
          <w:cols w:space="720"/>
          <w:titlePg/>
        </w:sectPr>
      </w:pPr>
    </w:p>
    <w:p w14:paraId="5734052E" w14:textId="77777777" w:rsidR="00472A6A" w:rsidRPr="000E0433" w:rsidRDefault="00472A6A">
      <w:pPr>
        <w:pStyle w:val="PostHeading"/>
        <w:rPr>
          <w:rFonts w:cs="Helvetica"/>
          <w:szCs w:val="36"/>
        </w:rPr>
      </w:pPr>
      <w:bookmarkStart w:id="123" w:name="_Appendix_2:_Standards"/>
      <w:bookmarkStart w:id="124" w:name="_Toc99940430"/>
      <w:bookmarkStart w:id="125" w:name="_Toc99940493"/>
      <w:bookmarkStart w:id="126" w:name="_Toc99940531"/>
      <w:bookmarkStart w:id="127" w:name="_Toc99940567"/>
      <w:bookmarkStart w:id="128" w:name="_Toc99940606"/>
      <w:bookmarkStart w:id="129" w:name="_Toc99941829"/>
      <w:bookmarkStart w:id="130" w:name="_Toc99941912"/>
      <w:bookmarkStart w:id="131" w:name="_Toc99947317"/>
      <w:bookmarkStart w:id="132" w:name="_Toc99947363"/>
      <w:bookmarkStart w:id="133" w:name="_Toc99940431"/>
      <w:bookmarkStart w:id="134" w:name="_Toc99940494"/>
      <w:bookmarkStart w:id="135" w:name="_Toc99940532"/>
      <w:bookmarkStart w:id="136" w:name="_Toc99940568"/>
      <w:bookmarkStart w:id="137" w:name="_Toc99940607"/>
      <w:bookmarkStart w:id="138" w:name="_Toc99941830"/>
      <w:bookmarkStart w:id="139" w:name="_Toc99941913"/>
      <w:bookmarkStart w:id="140" w:name="_Toc99947318"/>
      <w:bookmarkStart w:id="141" w:name="_Toc99947364"/>
      <w:bookmarkStart w:id="142" w:name="_Toc118212239"/>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0E0433">
        <w:rPr>
          <w:rFonts w:cs="Helvetica"/>
          <w:szCs w:val="36"/>
        </w:rPr>
        <w:lastRenderedPageBreak/>
        <w:t>References</w:t>
      </w:r>
      <w:bookmarkEnd w:id="142"/>
    </w:p>
    <w:p w14:paraId="01B7A3DC" w14:textId="77777777" w:rsidR="006B4863" w:rsidRDefault="000238DD" w:rsidP="004C1119">
      <w:pPr>
        <w:pStyle w:val="Sub-heading"/>
      </w:pPr>
      <w:r w:rsidRPr="004C1119">
        <w:t>Key Documents</w:t>
      </w:r>
    </w:p>
    <w:p w14:paraId="40046932" w14:textId="44C070ED" w:rsidR="00D6071C" w:rsidRDefault="00167143" w:rsidP="00526160">
      <w:pPr>
        <w:pStyle w:val="ListBullet"/>
      </w:pPr>
      <w:hyperlink r:id="rId42" w:history="1">
        <w:r w:rsidR="00D6071C" w:rsidRPr="00FD185D">
          <w:rPr>
            <w:rStyle w:val="Hyperlink"/>
          </w:rPr>
          <w:t>SEPA Guidance Document</w:t>
        </w:r>
        <w:r w:rsidR="00FD185D" w:rsidRPr="00FD185D">
          <w:rPr>
            <w:rStyle w:val="Hyperlink"/>
          </w:rPr>
          <w:t xml:space="preserve">: WST-G-059 </w:t>
        </w:r>
        <w:r w:rsidR="00D6071C" w:rsidRPr="00FD185D">
          <w:rPr>
            <w:rStyle w:val="Hyperlink"/>
          </w:rPr>
          <w:t>Regulation of Offshore Oil and Gas Waste</w:t>
        </w:r>
      </w:hyperlink>
    </w:p>
    <w:p w14:paraId="25B9113C" w14:textId="6699C83E" w:rsidR="00FD185D" w:rsidRPr="00EE5527" w:rsidRDefault="00167143" w:rsidP="00526160">
      <w:pPr>
        <w:pStyle w:val="ListBullet"/>
      </w:pPr>
      <w:hyperlink r:id="rId43" w:history="1">
        <w:r w:rsidR="00FD185D" w:rsidRPr="0061145A">
          <w:rPr>
            <w:rStyle w:val="Hyperlink"/>
          </w:rPr>
          <w:t xml:space="preserve">SEPA Guidance Document: </w:t>
        </w:r>
        <w:r w:rsidR="00EE5527" w:rsidRPr="0061145A">
          <w:rPr>
            <w:rStyle w:val="Hyperlink"/>
          </w:rPr>
          <w:t xml:space="preserve">A Guide to </w:t>
        </w:r>
        <w:r w:rsidR="00FD185D" w:rsidRPr="0061145A">
          <w:rPr>
            <w:rStyle w:val="Hyperlink"/>
          </w:rPr>
          <w:t xml:space="preserve">Waste Management </w:t>
        </w:r>
        <w:r w:rsidR="00EE5527" w:rsidRPr="0061145A">
          <w:rPr>
            <w:rStyle w:val="Hyperlink"/>
          </w:rPr>
          <w:t>Licensing</w:t>
        </w:r>
      </w:hyperlink>
      <w:r w:rsidR="00FD185D" w:rsidRPr="00EE5527">
        <w:t xml:space="preserve"> </w:t>
      </w:r>
    </w:p>
    <w:p w14:paraId="7D15E2D8" w14:textId="40031FF7" w:rsidR="00CE2C3F" w:rsidRDefault="00167143" w:rsidP="00526160">
      <w:pPr>
        <w:pStyle w:val="ListBullet"/>
      </w:pPr>
      <w:hyperlink r:id="rId44" w:anchor="Water" w:history="1">
        <w:r w:rsidR="000D1A70">
          <w:rPr>
            <w:rStyle w:val="Hyperlink"/>
          </w:rPr>
          <w:t>CAR Application Forms</w:t>
        </w:r>
      </w:hyperlink>
    </w:p>
    <w:p w14:paraId="4BAC73F4" w14:textId="77777777" w:rsidR="004318BD" w:rsidRDefault="004318BD" w:rsidP="004318BD">
      <w:pPr>
        <w:pStyle w:val="ListBullet2"/>
      </w:pPr>
      <w:r>
        <w:t>Form A - for all NEW applicants</w:t>
      </w:r>
    </w:p>
    <w:p w14:paraId="31E92F62" w14:textId="4B869674" w:rsidR="004318BD" w:rsidRDefault="004318BD" w:rsidP="004318BD">
      <w:pPr>
        <w:pStyle w:val="ListBullet2"/>
      </w:pPr>
      <w:r>
        <w:t>Form B</w:t>
      </w:r>
      <w:r w:rsidR="00291E88">
        <w:t>2</w:t>
      </w:r>
      <w:r>
        <w:t xml:space="preserve"> - point source discharges, excluding </w:t>
      </w:r>
      <w:r w:rsidR="00291E88">
        <w:t xml:space="preserve">foul only sewage and </w:t>
      </w:r>
      <w:r>
        <w:t>fish farm effluent</w:t>
      </w:r>
    </w:p>
    <w:p w14:paraId="59CB90FA" w14:textId="77777777" w:rsidR="00526160" w:rsidRDefault="00167143" w:rsidP="00045855">
      <w:pPr>
        <w:pStyle w:val="ListBullet"/>
      </w:pPr>
      <w:hyperlink r:id="rId45" w:history="1">
        <w:r w:rsidR="001238B4" w:rsidRPr="004E4064">
          <w:rPr>
            <w:rStyle w:val="Hyperlink"/>
          </w:rPr>
          <w:t>Environmental Regulation (Scotland) Charging Scheme</w:t>
        </w:r>
      </w:hyperlink>
      <w:r w:rsidR="001238B4">
        <w:t xml:space="preserve"> (www.sepa.org.uk)</w:t>
      </w:r>
    </w:p>
    <w:p w14:paraId="7185A082" w14:textId="4DF07D5C" w:rsidR="00B506F8" w:rsidRPr="0068581C" w:rsidRDefault="0068581C" w:rsidP="001238B4">
      <w:pPr>
        <w:pStyle w:val="ListBullet"/>
        <w:rPr>
          <w:rStyle w:val="Hyperlink"/>
        </w:rPr>
      </w:pPr>
      <w:r>
        <w:fldChar w:fldCharType="begin"/>
      </w:r>
      <w:r>
        <w:instrText xml:space="preserve"> HYPERLINK "https://www.sepa.org.uk/regulations/water/pollution-control/pollution-control-guidance/" </w:instrText>
      </w:r>
      <w:r>
        <w:fldChar w:fldCharType="separate"/>
      </w:r>
      <w:r w:rsidR="00B506F8" w:rsidRPr="0068581C">
        <w:rPr>
          <w:rStyle w:val="Hyperlink"/>
        </w:rPr>
        <w:t>WAT-SG-11: Modelling Coastal and Transitional Discharges</w:t>
      </w:r>
    </w:p>
    <w:p w14:paraId="2E6B8554" w14:textId="417E5555" w:rsidR="00B57856" w:rsidRDefault="0068581C" w:rsidP="008766E1">
      <w:pPr>
        <w:pStyle w:val="ListBullet"/>
      </w:pPr>
      <w:r>
        <w:fldChar w:fldCharType="end"/>
      </w:r>
      <w:r w:rsidR="00C53867" w:rsidRPr="0067706E">
        <w:rPr>
          <w:lang w:val="en"/>
        </w:rPr>
        <w:t xml:space="preserve">CAR Surface </w:t>
      </w:r>
      <w:r w:rsidR="00A4181A" w:rsidRPr="0067706E">
        <w:rPr>
          <w:lang w:val="en"/>
        </w:rPr>
        <w:t xml:space="preserve">Water </w:t>
      </w:r>
      <w:r w:rsidR="00C67D37" w:rsidRPr="0067706E">
        <w:rPr>
          <w:lang w:val="en"/>
        </w:rPr>
        <w:t>R</w:t>
      </w:r>
      <w:r w:rsidR="00A4181A" w:rsidRPr="0067706E">
        <w:rPr>
          <w:lang w:val="en"/>
        </w:rPr>
        <w:t>un-</w:t>
      </w:r>
      <w:r w:rsidR="00C53867" w:rsidRPr="0067706E">
        <w:rPr>
          <w:lang w:val="en"/>
        </w:rPr>
        <w:t>o</w:t>
      </w:r>
      <w:r w:rsidR="00A4181A" w:rsidRPr="0067706E">
        <w:rPr>
          <w:lang w:val="en"/>
        </w:rPr>
        <w:t>ff Permit</w:t>
      </w:r>
      <w:r w:rsidR="00AB65DB" w:rsidRPr="0067706E">
        <w:t xml:space="preserve"> </w:t>
      </w:r>
      <w:r w:rsidR="00C53867" w:rsidRPr="0067706E">
        <w:t>Template</w:t>
      </w:r>
    </w:p>
    <w:p w14:paraId="6DE6A2C8" w14:textId="7128747E" w:rsidR="00B506F8" w:rsidRPr="0068581C" w:rsidRDefault="0068581C" w:rsidP="00B506F8">
      <w:pPr>
        <w:pStyle w:val="ListBullet"/>
        <w:rPr>
          <w:rStyle w:val="Hyperlink"/>
        </w:rPr>
      </w:pPr>
      <w:r>
        <w:fldChar w:fldCharType="begin"/>
      </w:r>
      <w:r>
        <w:instrText xml:space="preserve"> HYPERLINK "https://www.sepa.org.uk/regulations/water/pollution-control/pollution-control-guidance/" </w:instrText>
      </w:r>
      <w:r>
        <w:fldChar w:fldCharType="separate"/>
      </w:r>
      <w:r w:rsidR="00B506F8" w:rsidRPr="0068581C">
        <w:rPr>
          <w:rStyle w:val="Hyperlink"/>
        </w:rPr>
        <w:t>WAT-RM-08: Regulation of Sustainable Urban Drainage Systems (SUDS)</w:t>
      </w:r>
    </w:p>
    <w:p w14:paraId="43FFC67F" w14:textId="587BDF98" w:rsidR="00B506F8" w:rsidRPr="0068581C" w:rsidRDefault="0068581C" w:rsidP="00B506F8">
      <w:pPr>
        <w:pStyle w:val="ListBullet"/>
        <w:rPr>
          <w:rStyle w:val="Hyperlink"/>
        </w:rPr>
      </w:pPr>
      <w:r>
        <w:fldChar w:fldCharType="end"/>
      </w:r>
      <w:r>
        <w:fldChar w:fldCharType="begin"/>
      </w:r>
      <w:r>
        <w:instrText xml:space="preserve"> HYPERLINK "https://www.sepa.org.uk/regulations/water/pollution-control/pollution-control-guidance/" </w:instrText>
      </w:r>
      <w:r>
        <w:fldChar w:fldCharType="separate"/>
      </w:r>
      <w:r w:rsidR="00B506F8" w:rsidRPr="0068581C">
        <w:rPr>
          <w:rStyle w:val="Hyperlink"/>
        </w:rPr>
        <w:t>WAT-SG-12: General Binding Rules for Surface Water Drainage Systems</w:t>
      </w:r>
    </w:p>
    <w:p w14:paraId="466EC915" w14:textId="4FDAAB53" w:rsidR="00B57856" w:rsidRDefault="0068581C" w:rsidP="00B57856">
      <w:pPr>
        <w:pStyle w:val="ListBullet"/>
      </w:pPr>
      <w:r>
        <w:fldChar w:fldCharType="end"/>
      </w:r>
      <w:hyperlink r:id="rId46" w:history="1">
        <w:r w:rsidR="000D1A70">
          <w:rPr>
            <w:rStyle w:val="Hyperlink"/>
          </w:rPr>
          <w:t xml:space="preserve">Guidance for Pollution Prevention </w:t>
        </w:r>
      </w:hyperlink>
      <w:r w:rsidR="00B57856">
        <w:t xml:space="preserve"> (</w:t>
      </w:r>
      <w:r w:rsidR="000D1A70">
        <w:t>G</w:t>
      </w:r>
      <w:r w:rsidR="00B57856">
        <w:t>PP) NetRegs.</w:t>
      </w:r>
      <w:r w:rsidR="00184B60">
        <w:t xml:space="preserve"> </w:t>
      </w:r>
      <w:r w:rsidR="00B57856">
        <w:t>(netregs.org.uk)</w:t>
      </w:r>
    </w:p>
    <w:p w14:paraId="23250764" w14:textId="77777777" w:rsidR="00B57856" w:rsidRDefault="00B57856" w:rsidP="00B57856">
      <w:pPr>
        <w:pStyle w:val="ListBullet2"/>
      </w:pPr>
      <w:r>
        <w:t>PPG 1: Understanding your environmental responsibilities - good environmental practices</w:t>
      </w:r>
    </w:p>
    <w:p w14:paraId="5E995C38" w14:textId="77777777" w:rsidR="00B57856" w:rsidRDefault="00B57856" w:rsidP="00B57856">
      <w:pPr>
        <w:pStyle w:val="ListBullet2"/>
      </w:pPr>
      <w:r>
        <w:t>GPP 2: Above ground oil storage tanks</w:t>
      </w:r>
    </w:p>
    <w:p w14:paraId="3C73C8D4" w14:textId="77777777" w:rsidR="00B57856" w:rsidRDefault="00B57856" w:rsidP="00B57856">
      <w:pPr>
        <w:pStyle w:val="ListBullet2"/>
      </w:pPr>
      <w:r>
        <w:t>GPP 5: Works and maintenance in or near water</w:t>
      </w:r>
    </w:p>
    <w:p w14:paraId="40EC49DA" w14:textId="77777777" w:rsidR="00B57856" w:rsidRDefault="00B57856" w:rsidP="00B57856">
      <w:pPr>
        <w:pStyle w:val="ListBullet2"/>
      </w:pPr>
      <w:r>
        <w:t>PPG 6: Working at construction and demolition sites</w:t>
      </w:r>
    </w:p>
    <w:p w14:paraId="43DA0C0F" w14:textId="77777777" w:rsidR="00B57856" w:rsidRDefault="00B57856" w:rsidP="00B57856">
      <w:pPr>
        <w:pStyle w:val="ListBullet2"/>
      </w:pPr>
      <w:r>
        <w:t>GPP 13 Vehicle washing and cleaning</w:t>
      </w:r>
    </w:p>
    <w:p w14:paraId="1F0D6974" w14:textId="77777777" w:rsidR="00B57856" w:rsidRDefault="00B57856" w:rsidP="00B57856">
      <w:pPr>
        <w:pStyle w:val="ListBullet2"/>
      </w:pPr>
      <w:r>
        <w:t>GPP 21: Pollution incident response planning</w:t>
      </w:r>
    </w:p>
    <w:p w14:paraId="60933DFD" w14:textId="77777777" w:rsidR="00B57856" w:rsidRDefault="00B57856" w:rsidP="00B57856">
      <w:pPr>
        <w:pStyle w:val="ListBullet2"/>
      </w:pPr>
      <w:r>
        <w:t>PPG 22: Incident response - dealing with spills</w:t>
      </w:r>
    </w:p>
    <w:p w14:paraId="0BBDEB41" w14:textId="77777777" w:rsidR="00B57856" w:rsidRDefault="00B57856" w:rsidP="00B57856">
      <w:pPr>
        <w:pStyle w:val="ListBullet2"/>
      </w:pPr>
      <w:r>
        <w:t>PPG 27 Installation, decommissioning and removal of underground storage tanks</w:t>
      </w:r>
    </w:p>
    <w:p w14:paraId="0FF6D603" w14:textId="77777777" w:rsidR="006B4863" w:rsidRDefault="000238DD" w:rsidP="00EC4605">
      <w:pPr>
        <w:pStyle w:val="Sub-heading"/>
        <w:tabs>
          <w:tab w:val="left" w:pos="3119"/>
        </w:tabs>
      </w:pPr>
      <w:r>
        <w:t>CIRIA Manuals</w:t>
      </w:r>
      <w:r w:rsidR="00EC4605">
        <w:t xml:space="preserve"> (www.ciria.org)</w:t>
      </w:r>
    </w:p>
    <w:p w14:paraId="0B7CE9D0" w14:textId="77777777" w:rsidR="00526160" w:rsidRDefault="00167143" w:rsidP="00526160">
      <w:pPr>
        <w:pStyle w:val="ListBullet"/>
      </w:pPr>
      <w:hyperlink r:id="rId47" w:history="1">
        <w:r w:rsidR="00526160" w:rsidRPr="00EC4605">
          <w:rPr>
            <w:rStyle w:val="Hyperlink"/>
          </w:rPr>
          <w:t>Control of water pollution from construction sites. Guidance for consultants and contractors</w:t>
        </w:r>
      </w:hyperlink>
      <w:r w:rsidR="00526160">
        <w:t xml:space="preserve"> (C532)</w:t>
      </w:r>
    </w:p>
    <w:p w14:paraId="5222974B" w14:textId="77777777" w:rsidR="00526160" w:rsidRDefault="00167143" w:rsidP="00526160">
      <w:pPr>
        <w:pStyle w:val="ListBullet"/>
      </w:pPr>
      <w:hyperlink r:id="rId48" w:history="1">
        <w:r w:rsidR="00526160" w:rsidRPr="00EC4605">
          <w:rPr>
            <w:rStyle w:val="Hyperlink"/>
          </w:rPr>
          <w:t>Drainage of development sites - a guide</w:t>
        </w:r>
      </w:hyperlink>
      <w:r w:rsidR="003A499C">
        <w:t xml:space="preserve"> (X108) (Free</w:t>
      </w:r>
      <w:r w:rsidR="00526160">
        <w:t>)</w:t>
      </w:r>
    </w:p>
    <w:p w14:paraId="14130412" w14:textId="77777777" w:rsidR="00926050" w:rsidRDefault="00167143" w:rsidP="00926050">
      <w:pPr>
        <w:pStyle w:val="ListBullet"/>
      </w:pPr>
      <w:hyperlink r:id="rId49" w:history="1">
        <w:r w:rsidR="00926050" w:rsidRPr="003A499C">
          <w:rPr>
            <w:rStyle w:val="Hyperlink"/>
          </w:rPr>
          <w:t>Guidance on the Construction of SUDS</w:t>
        </w:r>
      </w:hyperlink>
      <w:r w:rsidR="00926050">
        <w:t xml:space="preserve"> (C768)</w:t>
      </w:r>
    </w:p>
    <w:p w14:paraId="388FE8A0" w14:textId="77777777" w:rsidR="00EC4605" w:rsidRDefault="00167143" w:rsidP="00EC4605">
      <w:pPr>
        <w:pStyle w:val="ListBullet"/>
      </w:pPr>
      <w:hyperlink r:id="rId50" w:history="1">
        <w:r w:rsidR="00EC4605" w:rsidRPr="003A499C">
          <w:rPr>
            <w:rStyle w:val="Hyperlink"/>
          </w:rPr>
          <w:t>Site handbook for the construction of SUDS</w:t>
        </w:r>
      </w:hyperlink>
      <w:r w:rsidR="00EC4605">
        <w:t xml:space="preserve"> (C698) (F</w:t>
      </w:r>
      <w:r w:rsidR="003A499C">
        <w:t>ree</w:t>
      </w:r>
      <w:r w:rsidR="00EC4605">
        <w:t>)</w:t>
      </w:r>
    </w:p>
    <w:p w14:paraId="03DC23E9" w14:textId="70DC928A" w:rsidR="00EC4605" w:rsidRDefault="00167143" w:rsidP="00045855">
      <w:pPr>
        <w:pStyle w:val="ListBullet"/>
      </w:pPr>
      <w:hyperlink r:id="rId51" w:history="1">
        <w:r w:rsidR="00EC4605" w:rsidRPr="003A499C">
          <w:rPr>
            <w:rStyle w:val="Hyperlink"/>
          </w:rPr>
          <w:t>The SuDS Manual</w:t>
        </w:r>
      </w:hyperlink>
      <w:r w:rsidR="00EC4605">
        <w:t xml:space="preserve"> (C753) (F</w:t>
      </w:r>
      <w:r w:rsidR="003A499C">
        <w:t>ree</w:t>
      </w:r>
      <w:r w:rsidR="00EC4605">
        <w:t>)</w:t>
      </w:r>
    </w:p>
    <w:p w14:paraId="58EE9BC9" w14:textId="2DB4C1EF" w:rsidR="003540BD" w:rsidRPr="003540BD" w:rsidRDefault="003540BD" w:rsidP="003540BD">
      <w:pPr>
        <w:pStyle w:val="ListBullet"/>
        <w:numPr>
          <w:ilvl w:val="0"/>
          <w:numId w:val="0"/>
        </w:numPr>
        <w:ind w:left="284"/>
        <w:jc w:val="center"/>
        <w:rPr>
          <w:i/>
          <w:iCs/>
        </w:rPr>
      </w:pPr>
      <w:r w:rsidRPr="003540BD">
        <w:rPr>
          <w:i/>
          <w:iCs/>
        </w:rPr>
        <w:t>- End of Document -</w:t>
      </w:r>
    </w:p>
    <w:sectPr w:rsidR="003540BD" w:rsidRPr="003540BD">
      <w:headerReference w:type="even" r:id="rId52"/>
      <w:headerReference w:type="default" r:id="rId53"/>
      <w:footerReference w:type="even" r:id="rId54"/>
      <w:footerReference w:type="default" r:id="rId55"/>
      <w:headerReference w:type="first" r:id="rId56"/>
      <w:footerReference w:type="first" r:id="rId57"/>
      <w:type w:val="continuous"/>
      <w:pgSz w:w="11907" w:h="16840" w:code="9"/>
      <w:pgMar w:top="1440" w:right="1418"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5DEDC" w14:textId="77777777" w:rsidR="009C6A11" w:rsidRDefault="009C6A11">
      <w:r>
        <w:separator/>
      </w:r>
    </w:p>
  </w:endnote>
  <w:endnote w:type="continuationSeparator" w:id="0">
    <w:p w14:paraId="457B591D" w14:textId="77777777" w:rsidR="009C6A11" w:rsidRDefault="009C6A11">
      <w:r>
        <w:continuationSeparator/>
      </w:r>
    </w:p>
  </w:endnote>
  <w:endnote w:type="continuationNotice" w:id="1">
    <w:p w14:paraId="0279C961" w14:textId="77777777" w:rsidR="009C6A11" w:rsidRDefault="009C6A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D7838" w14:textId="1CB71FBD" w:rsidR="002C7FC2" w:rsidRDefault="00034BBD" w:rsidP="003D59AD">
    <w:pPr>
      <w:pStyle w:val="Footer"/>
    </w:pPr>
    <w:r>
      <w:rPr>
        <w:noProof/>
      </w:rPr>
      <mc:AlternateContent>
        <mc:Choice Requires="wps">
          <w:drawing>
            <wp:anchor distT="0" distB="0" distL="114300" distR="114300" simplePos="0" relativeHeight="251658260" behindDoc="0" locked="0" layoutInCell="0" allowOverlap="1" wp14:anchorId="0FEABC03" wp14:editId="6AC7082F">
              <wp:simplePos x="0" y="0"/>
              <wp:positionH relativeFrom="page">
                <wp:posOffset>0</wp:posOffset>
              </wp:positionH>
              <wp:positionV relativeFrom="page">
                <wp:posOffset>10229215</wp:posOffset>
              </wp:positionV>
              <wp:extent cx="7560945" cy="273685"/>
              <wp:effectExtent l="0" t="0" r="0" b="12065"/>
              <wp:wrapNone/>
              <wp:docPr id="39" name="Text Box 39" descr="{&quot;HashCode&quot;:-104682480,&quot;Height&quot;:842.0,&quot;Width&quot;:595.0,&quot;Placement&quot;:&quot;Footer&quot;,&quot;Index&quot;:&quot;OddAndEven&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DD434" w14:textId="406BEF16"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0FEABC03" id="_x0000_t202" coordsize="21600,21600" o:spt="202" path="m,l,21600r21600,l21600,xe">
              <v:stroke joinstyle="miter"/>
              <v:path gradientshapeok="t" o:connecttype="rect"/>
            </v:shapetype>
            <v:shape id="MSIPCM1087425ebc62962a76d3d5d8" o:spid="_x0000_s1028" type="#_x0000_t202" alt="{&quot;HashCode&quot;:-104682480,&quot;Height&quot;:842.0,&quot;Width&quot;:595.0,&quot;Placement&quot;:&quot;Footer&quot;,&quot;Index&quot;:&quot;OddAndEven&quot;,&quot;Section&quot;:1,&quot;Top&quot;:0.0,&quot;Left&quot;:0.0}" style="position:absolute;margin-left:0;margin-top:805.45pt;width:595.35pt;height:21.55pt;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" o:allowincell="f" filled="f" stroked="f">
              <v:textbox inset=",0,,0">
                <w:txbxContent>
                  <w:p w14:paraId="759DD434" w14:textId="406BEF16"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v:textbox>
              <w10:wrap anchorx="page" anchory="page"/>
            </v:shape>
          </w:pict>
        </mc:Fallback>
      </mc:AlternateContent>
    </w:r>
    <w:r w:rsidR="002C7FC2">
      <w:fldChar w:fldCharType="begin"/>
    </w:r>
    <w:r w:rsidR="002C7FC2">
      <w:instrText xml:space="preserve"> PAGE </w:instrText>
    </w:r>
    <w:r w:rsidR="002C7FC2">
      <w:fldChar w:fldCharType="separate"/>
    </w:r>
    <w:r w:rsidR="00421999">
      <w:rPr>
        <w:noProof/>
      </w:rPr>
      <w:t>8</w:t>
    </w:r>
    <w:r w:rsidR="002C7FC2">
      <w:fldChar w:fldCharType="end"/>
    </w:r>
    <w:r w:rsidR="002C7FC2">
      <w:t xml:space="preserve"> of </w:t>
    </w:r>
    <w:r w:rsidR="00C245C3">
      <w:fldChar w:fldCharType="begin"/>
    </w:r>
    <w:r w:rsidR="00C245C3">
      <w:instrText xml:space="preserve"> NUMPAGES  </w:instrText>
    </w:r>
    <w:r w:rsidR="00C245C3">
      <w:fldChar w:fldCharType="separate"/>
    </w:r>
    <w:r w:rsidR="00421999">
      <w:rPr>
        <w:noProof/>
      </w:rPr>
      <w:t>10</w:t>
    </w:r>
    <w:r w:rsidR="00C245C3">
      <w:rPr>
        <w:noProof/>
      </w:rPr>
      <w:fldChar w:fldCharType="end"/>
    </w:r>
    <w:r w:rsidR="002C7FC2">
      <w:tab/>
    </w:r>
    <w:r w:rsidR="00C245C3">
      <w:fldChar w:fldCharType="begin"/>
    </w:r>
    <w:r w:rsidR="00C245C3">
      <w:instrText xml:space="preserve"> KEYWORDS  </w:instrText>
    </w:r>
    <w:r w:rsidR="00C245C3">
      <w:fldChar w:fldCharType="separate"/>
    </w:r>
    <w:r w:rsidR="002C7FC2">
      <w:t>Uncontrolled if printed</w:t>
    </w:r>
    <w:r w:rsidR="00C245C3">
      <w:fldChar w:fldCharType="end"/>
    </w:r>
    <w:r w:rsidR="002C7FC2">
      <w:tab/>
    </w:r>
    <w:r w:rsidR="00C245C3">
      <w:fldChar w:fldCharType="begin"/>
    </w:r>
    <w:r w:rsidR="00C245C3">
      <w:instrText xml:space="preserve"> DOCPROPERTY  Category </w:instrText>
    </w:r>
    <w:r w:rsidR="00C245C3">
      <w:fldChar w:fldCharType="separate"/>
    </w:r>
    <w:r w:rsidR="002C7FC2">
      <w:t>v1</w:t>
    </w:r>
    <w:r w:rsidR="00C245C3">
      <w:fldChar w:fldCharType="end"/>
    </w:r>
    <w:r w:rsidR="002C7FC2">
      <w:t xml:space="preserve"> </w:t>
    </w:r>
    <w:r w:rsidR="00C245C3">
      <w:fldChar w:fldCharType="begin"/>
    </w:r>
    <w:r w:rsidR="00C245C3">
      <w:instrText xml:space="preserve"> DOCPROPERTY  Comments </w:instrText>
    </w:r>
    <w:r w:rsidR="00C245C3">
      <w:fldChar w:fldCharType="separate"/>
    </w:r>
    <w:r w:rsidR="002C7FC2">
      <w:t>Feb 2018</w:t>
    </w:r>
    <w:r w:rsidR="00C245C3">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53C95" w14:textId="361BE41D" w:rsidR="00FD185D" w:rsidRDefault="00034BBD">
    <w:pPr>
      <w:pStyle w:val="Footer"/>
    </w:pPr>
    <w:r>
      <w:rPr>
        <w:noProof/>
      </w:rPr>
      <mc:AlternateContent>
        <mc:Choice Requires="wps">
          <w:drawing>
            <wp:anchor distT="0" distB="0" distL="114300" distR="114300" simplePos="0" relativeHeight="251658269" behindDoc="0" locked="0" layoutInCell="0" allowOverlap="1" wp14:anchorId="209D09CF" wp14:editId="05FA30E0">
              <wp:simplePos x="0" y="0"/>
              <wp:positionH relativeFrom="page">
                <wp:posOffset>0</wp:posOffset>
              </wp:positionH>
              <wp:positionV relativeFrom="page">
                <wp:posOffset>10229215</wp:posOffset>
              </wp:positionV>
              <wp:extent cx="7560945" cy="273685"/>
              <wp:effectExtent l="0" t="0" r="0" b="12065"/>
              <wp:wrapNone/>
              <wp:docPr id="21" name="Text Box 21" descr="{&quot;HashCode&quot;:-104682480,&quot;Height&quot;:842.0,&quot;Width&quot;:595.0,&quot;Placement&quot;:&quot;Footer&quot;,&quot;Index&quot;:&quot;OddAndEven&quot;,&quot;Section&quot;:4,&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04F77" w14:textId="6573A007"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209D09CF" id="_x0000_t202" coordsize="21600,21600" o:spt="202" path="m,l,21600r21600,l21600,xe">
              <v:stroke joinstyle="miter"/>
              <v:path gradientshapeok="t" o:connecttype="rect"/>
            </v:shapetype>
            <v:shape id="MSIPCM02334fb889204d4f4dc7e360" o:spid="_x0000_s1046" type="#_x0000_t202" alt="{&quot;HashCode&quot;:-104682480,&quot;Height&quot;:842.0,&quot;Width&quot;:595.0,&quot;Placement&quot;:&quot;Footer&quot;,&quot;Index&quot;:&quot;OddAndEven&quot;,&quot;Section&quot;:4,&quot;Top&quot;:0.0,&quot;Left&quot;:0.0}" style="position:absolute;margin-left:0;margin-top:805.45pt;width:595.35pt;height:21.55pt;z-index:2516582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" o:allowincell="f" filled="f" stroked="f">
              <v:textbox inset=",0,,0">
                <w:txbxContent>
                  <w:p w14:paraId="3B604F77" w14:textId="6573A007"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A7832" w14:textId="1AF75AB2" w:rsidR="00FD185D" w:rsidRDefault="00034BBD">
    <w:pPr>
      <w:pStyle w:val="Footer"/>
    </w:pPr>
    <w:r>
      <w:rPr>
        <w:noProof/>
      </w:rPr>
      <mc:AlternateContent>
        <mc:Choice Requires="wps">
          <w:drawing>
            <wp:anchor distT="0" distB="0" distL="114300" distR="114300" simplePos="0" relativeHeight="251658267" behindDoc="0" locked="0" layoutInCell="0" allowOverlap="1" wp14:anchorId="60A49669" wp14:editId="224D5845">
              <wp:simplePos x="0" y="0"/>
              <wp:positionH relativeFrom="page">
                <wp:posOffset>0</wp:posOffset>
              </wp:positionH>
              <wp:positionV relativeFrom="page">
                <wp:posOffset>10229215</wp:posOffset>
              </wp:positionV>
              <wp:extent cx="7560945" cy="273685"/>
              <wp:effectExtent l="0" t="0" r="0" b="12065"/>
              <wp:wrapNone/>
              <wp:docPr id="20" name="Text Box 20" descr="{&quot;HashCode&quot;:-104682480,&quot;Height&quot;:842.0,&quot;Width&quot;:595.0,&quot;Placement&quot;:&quot;Footer&quot;,&quot;Index&quot;:&quot;Primary&quot;,&quot;Section&quot;:4,&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6FEDE" w14:textId="49DF3E78"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60A49669" id="_x0000_t202" coordsize="21600,21600" o:spt="202" path="m,l,21600r21600,l21600,xe">
              <v:stroke joinstyle="miter"/>
              <v:path gradientshapeok="t" o:connecttype="rect"/>
            </v:shapetype>
            <v:shape id="MSIPCM4b614b7dbbcd9a57500eed52" o:spid="_x0000_s1047" type="#_x0000_t202" alt="{&quot;HashCode&quot;:-104682480,&quot;Height&quot;:842.0,&quot;Width&quot;:595.0,&quot;Placement&quot;:&quot;Footer&quot;,&quot;Index&quot;:&quot;Primary&quot;,&quot;Section&quot;:4,&quot;Top&quot;:0.0,&quot;Left&quot;:0.0}" style="position:absolute;margin-left:0;margin-top:805.45pt;width:595.35pt;height:21.55pt;z-index:2516582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" o:allowincell="f" filled="f" stroked="f">
              <v:textbox inset=",0,,0">
                <w:txbxContent>
                  <w:p w14:paraId="0336FEDE" w14:textId="49DF3E78"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09F9" w14:textId="310F63DA" w:rsidR="00FD185D" w:rsidRDefault="00034BBD">
    <w:pPr>
      <w:pStyle w:val="Footer"/>
    </w:pPr>
    <w:r>
      <w:rPr>
        <w:noProof/>
      </w:rPr>
      <mc:AlternateContent>
        <mc:Choice Requires="wps">
          <w:drawing>
            <wp:anchor distT="0" distB="0" distL="114300" distR="114300" simplePos="0" relativeHeight="251658268" behindDoc="0" locked="0" layoutInCell="0" allowOverlap="1" wp14:anchorId="7E58A0E6" wp14:editId="1F366CD7">
              <wp:simplePos x="0" y="0"/>
              <wp:positionH relativeFrom="page">
                <wp:posOffset>0</wp:posOffset>
              </wp:positionH>
              <wp:positionV relativeFrom="page">
                <wp:posOffset>10229215</wp:posOffset>
              </wp:positionV>
              <wp:extent cx="7560945" cy="273685"/>
              <wp:effectExtent l="0" t="0" r="0" b="12065"/>
              <wp:wrapNone/>
              <wp:docPr id="18" name="Text Box 18" descr="{&quot;HashCode&quot;:-104682480,&quot;Height&quot;:842.0,&quot;Width&quot;:595.0,&quot;Placement&quot;:&quot;Footer&quot;,&quot;Index&quot;:&quot;FirstPage&quot;,&quot;Section&quot;:4,&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66F73" w14:textId="42A39B73"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7E58A0E6" id="_x0000_t202" coordsize="21600,21600" o:spt="202" path="m,l,21600r21600,l21600,xe">
              <v:stroke joinstyle="miter"/>
              <v:path gradientshapeok="t" o:connecttype="rect"/>
            </v:shapetype>
            <v:shape id="MSIPCM6b7748008b058fed0aaa568f" o:spid="_x0000_s1049" type="#_x0000_t202" alt="{&quot;HashCode&quot;:-104682480,&quot;Height&quot;:842.0,&quot;Width&quot;:595.0,&quot;Placement&quot;:&quot;Footer&quot;,&quot;Index&quot;:&quot;FirstPage&quot;,&quot;Section&quot;:4,&quot;Top&quot;:0.0,&quot;Left&quot;:0.0}" style="position:absolute;margin-left:0;margin-top:805.45pt;width:595.35pt;height:21.55pt;z-index:2516582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" o:allowincell="f" filled="f" stroked="f">
              <v:textbox inset=",0,,0">
                <w:txbxContent>
                  <w:p w14:paraId="0A266F73" w14:textId="42A39B73"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62032" w14:textId="517A099B" w:rsidR="00FD185D" w:rsidRDefault="00034BBD">
    <w:pPr>
      <w:pStyle w:val="Footer"/>
    </w:pPr>
    <w:r>
      <w:rPr>
        <w:noProof/>
      </w:rPr>
      <mc:AlternateContent>
        <mc:Choice Requires="wps">
          <w:drawing>
            <wp:anchor distT="0" distB="0" distL="114300" distR="114300" simplePos="0" relativeHeight="251658272" behindDoc="0" locked="0" layoutInCell="0" allowOverlap="1" wp14:anchorId="2536AA27" wp14:editId="45310E74">
              <wp:simplePos x="0" y="0"/>
              <wp:positionH relativeFrom="page">
                <wp:posOffset>0</wp:posOffset>
              </wp:positionH>
              <wp:positionV relativeFrom="page">
                <wp:posOffset>10229215</wp:posOffset>
              </wp:positionV>
              <wp:extent cx="7560945" cy="273685"/>
              <wp:effectExtent l="0" t="0" r="0" b="12065"/>
              <wp:wrapNone/>
              <wp:docPr id="15" name="Text Box 15" descr="{&quot;HashCode&quot;:-104682480,&quot;Height&quot;:842.0,&quot;Width&quot;:595.0,&quot;Placement&quot;:&quot;Footer&quot;,&quot;Index&quot;:&quot;OddAndEven&quot;,&quot;Section&quot;:7,&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A4996" w14:textId="38A5B2D4"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2536AA27" id="_x0000_t202" coordsize="21600,21600" o:spt="202" path="m,l,21600r21600,l21600,xe">
              <v:stroke joinstyle="miter"/>
              <v:path gradientshapeok="t" o:connecttype="rect"/>
            </v:shapetype>
            <v:shape id="MSIPCM453540b9aaa5ec74ddd040f3" o:spid="_x0000_s1052" type="#_x0000_t202" alt="{&quot;HashCode&quot;:-104682480,&quot;Height&quot;:842.0,&quot;Width&quot;:595.0,&quot;Placement&quot;:&quot;Footer&quot;,&quot;Index&quot;:&quot;OddAndEven&quot;,&quot;Section&quot;:7,&quot;Top&quot;:0.0,&quot;Left&quot;:0.0}" style="position:absolute;margin-left:0;margin-top:805.45pt;width:595.35pt;height:21.55pt;z-index:25165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" o:allowincell="f" filled="f" stroked="f">
              <v:textbox inset=",0,,0">
                <w:txbxContent>
                  <w:p w14:paraId="1D4A4996" w14:textId="38A5B2D4"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1621" w14:textId="40C608EC" w:rsidR="00FD185D" w:rsidRDefault="00034BBD">
    <w:pPr>
      <w:pStyle w:val="Footer"/>
    </w:pPr>
    <w:r>
      <w:rPr>
        <w:noProof/>
      </w:rPr>
      <mc:AlternateContent>
        <mc:Choice Requires="wps">
          <w:drawing>
            <wp:anchor distT="0" distB="0" distL="114300" distR="114300" simplePos="0" relativeHeight="251658270" behindDoc="0" locked="0" layoutInCell="0" allowOverlap="1" wp14:anchorId="54A04A26" wp14:editId="09DB7186">
              <wp:simplePos x="0" y="0"/>
              <wp:positionH relativeFrom="page">
                <wp:posOffset>0</wp:posOffset>
              </wp:positionH>
              <wp:positionV relativeFrom="page">
                <wp:posOffset>10229215</wp:posOffset>
              </wp:positionV>
              <wp:extent cx="7560945" cy="273685"/>
              <wp:effectExtent l="0" t="0" r="0" b="12065"/>
              <wp:wrapNone/>
              <wp:docPr id="14" name="Text Box 14" descr="{&quot;HashCode&quot;:-104682480,&quot;Height&quot;:842.0,&quot;Width&quot;:595.0,&quot;Placement&quot;:&quot;Footer&quot;,&quot;Index&quot;:&quot;Primary&quot;,&quot;Section&quot;:7,&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E83F8" w14:textId="4CC38DF6"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54A04A26" id="_x0000_t202" coordsize="21600,21600" o:spt="202" path="m,l,21600r21600,l21600,xe">
              <v:stroke joinstyle="miter"/>
              <v:path gradientshapeok="t" o:connecttype="rect"/>
            </v:shapetype>
            <v:shape id="MSIPCM41ec4381a233e83557d13ad2" o:spid="_x0000_s1053" type="#_x0000_t202" alt="{&quot;HashCode&quot;:-104682480,&quot;Height&quot;:842.0,&quot;Width&quot;:595.0,&quot;Placement&quot;:&quot;Footer&quot;,&quot;Index&quot;:&quot;Primary&quot;,&quot;Section&quot;:7,&quot;Top&quot;:0.0,&quot;Left&quot;:0.0}" style="position:absolute;margin-left:0;margin-top:805.45pt;width:595.35pt;height:21.55pt;z-index:25165827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" o:allowincell="f" filled="f" stroked="f">
              <v:textbox inset=",0,,0">
                <w:txbxContent>
                  <w:p w14:paraId="300E83F8" w14:textId="4CC38DF6"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6005" w14:textId="39287888" w:rsidR="00FD185D" w:rsidRDefault="00034BBD">
    <w:pPr>
      <w:pStyle w:val="Footer"/>
    </w:pPr>
    <w:r>
      <w:rPr>
        <w:noProof/>
      </w:rPr>
      <mc:AlternateContent>
        <mc:Choice Requires="wps">
          <w:drawing>
            <wp:anchor distT="0" distB="0" distL="114300" distR="114300" simplePos="0" relativeHeight="251658271" behindDoc="0" locked="0" layoutInCell="0" allowOverlap="1" wp14:anchorId="5309B93A" wp14:editId="429ECC2A">
              <wp:simplePos x="0" y="0"/>
              <wp:positionH relativeFrom="page">
                <wp:posOffset>0</wp:posOffset>
              </wp:positionH>
              <wp:positionV relativeFrom="page">
                <wp:posOffset>10229215</wp:posOffset>
              </wp:positionV>
              <wp:extent cx="7560945" cy="273685"/>
              <wp:effectExtent l="0" t="0" r="0" b="12065"/>
              <wp:wrapNone/>
              <wp:docPr id="12" name="Text Box 12" descr="{&quot;HashCode&quot;:-104682480,&quot;Height&quot;:842.0,&quot;Width&quot;:595.0,&quot;Placement&quot;:&quot;Footer&quot;,&quot;Index&quot;:&quot;FirstPage&quot;,&quot;Section&quot;:7,&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EBEEF" w14:textId="3C6CDB03"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5309B93A" id="_x0000_t202" coordsize="21600,21600" o:spt="202" path="m,l,21600r21600,l21600,xe">
              <v:stroke joinstyle="miter"/>
              <v:path gradientshapeok="t" o:connecttype="rect"/>
            </v:shapetype>
            <v:shape id="MSIPCMb4d74c0786f32f6f96c0a06c" o:spid="_x0000_s1055" type="#_x0000_t202" alt="{&quot;HashCode&quot;:-104682480,&quot;Height&quot;:842.0,&quot;Width&quot;:595.0,&quot;Placement&quot;:&quot;Footer&quot;,&quot;Index&quot;:&quot;FirstPage&quot;,&quot;Section&quot;:7,&quot;Top&quot;:0.0,&quot;Left&quot;:0.0}" style="position:absolute;margin-left:0;margin-top:805.45pt;width:595.35pt;height:21.55pt;z-index:2516582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" o:allowincell="f" filled="f" stroked="f">
              <v:textbox inset=",0,,0">
                <w:txbxContent>
                  <w:p w14:paraId="0BBEBEEF" w14:textId="3C6CDB03"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7A2B7" w14:textId="34D94BAC" w:rsidR="00FD185D" w:rsidRDefault="00034BBD">
    <w:pPr>
      <w:pStyle w:val="Footer"/>
    </w:pPr>
    <w:r>
      <w:rPr>
        <w:noProof/>
      </w:rPr>
      <mc:AlternateContent>
        <mc:Choice Requires="wps">
          <w:drawing>
            <wp:anchor distT="0" distB="0" distL="114300" distR="114300" simplePos="0" relativeHeight="251658275" behindDoc="0" locked="0" layoutInCell="0" allowOverlap="1" wp14:anchorId="1983676E" wp14:editId="43F67FB7">
              <wp:simplePos x="0" y="0"/>
              <wp:positionH relativeFrom="page">
                <wp:posOffset>0</wp:posOffset>
              </wp:positionH>
              <wp:positionV relativeFrom="page">
                <wp:posOffset>10229215</wp:posOffset>
              </wp:positionV>
              <wp:extent cx="7560945" cy="273685"/>
              <wp:effectExtent l="0" t="0" r="0" b="12065"/>
              <wp:wrapNone/>
              <wp:docPr id="9" name="Text Box 9" descr="{&quot;HashCode&quot;:-104682480,&quot;Height&quot;:842.0,&quot;Width&quot;:595.0,&quot;Placement&quot;:&quot;Footer&quot;,&quot;Index&quot;:&quot;OddAndEven&quot;,&quot;Section&quot;:8,&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492A0" w14:textId="5564EE4F"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1983676E" id="_x0000_t202" coordsize="21600,21600" o:spt="202" path="m,l,21600r21600,l21600,xe">
              <v:stroke joinstyle="miter"/>
              <v:path gradientshapeok="t" o:connecttype="rect"/>
            </v:shapetype>
            <v:shape id="MSIPCMa28f4953ba65c013b5aef26d" o:spid="_x0000_s1058" type="#_x0000_t202" alt="{&quot;HashCode&quot;:-104682480,&quot;Height&quot;:842.0,&quot;Width&quot;:595.0,&quot;Placement&quot;:&quot;Footer&quot;,&quot;Index&quot;:&quot;OddAndEven&quot;,&quot;Section&quot;:8,&quot;Top&quot;:0.0,&quot;Left&quot;:0.0}" style="position:absolute;margin-left:0;margin-top:805.45pt;width:595.35pt;height:21.55pt;z-index:2516603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" o:allowincell="f" filled="f" stroked="f">
              <v:textbox inset=",0,,0">
                <w:txbxContent>
                  <w:p w14:paraId="302492A0" w14:textId="5564EE4F"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4220F" w14:textId="3AB83ED3" w:rsidR="00FD185D" w:rsidRDefault="00034BBD">
    <w:pPr>
      <w:pStyle w:val="Footer"/>
    </w:pPr>
    <w:r>
      <w:rPr>
        <w:noProof/>
      </w:rPr>
      <mc:AlternateContent>
        <mc:Choice Requires="wps">
          <w:drawing>
            <wp:anchor distT="0" distB="0" distL="114300" distR="114300" simplePos="0" relativeHeight="251658273" behindDoc="0" locked="0" layoutInCell="0" allowOverlap="1" wp14:anchorId="4F14DB98" wp14:editId="06045235">
              <wp:simplePos x="0" y="0"/>
              <wp:positionH relativeFrom="page">
                <wp:posOffset>0</wp:posOffset>
              </wp:positionH>
              <wp:positionV relativeFrom="page">
                <wp:posOffset>10229215</wp:posOffset>
              </wp:positionV>
              <wp:extent cx="7560945" cy="273685"/>
              <wp:effectExtent l="0" t="0" r="0" b="12065"/>
              <wp:wrapNone/>
              <wp:docPr id="8" name="Text Box 8" descr="{&quot;HashCode&quot;:-104682480,&quot;Height&quot;:842.0,&quot;Width&quot;:595.0,&quot;Placement&quot;:&quot;Footer&quot;,&quot;Index&quot;:&quot;Primary&quot;,&quot;Section&quot;:8,&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3AA90" w14:textId="427182BF"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4F14DB98" id="_x0000_t202" coordsize="21600,21600" o:spt="202" path="m,l,21600r21600,l21600,xe">
              <v:stroke joinstyle="miter"/>
              <v:path gradientshapeok="t" o:connecttype="rect"/>
            </v:shapetype>
            <v:shape id="MSIPCMba704fbd812332d279780f1a" o:spid="_x0000_s1059" type="#_x0000_t202" alt="{&quot;HashCode&quot;:-104682480,&quot;Height&quot;:842.0,&quot;Width&quot;:595.0,&quot;Placement&quot;:&quot;Footer&quot;,&quot;Index&quot;:&quot;Primary&quot;,&quot;Section&quot;:8,&quot;Top&quot;:0.0,&quot;Left&quot;:0.0}" style="position:absolute;margin-left:0;margin-top:805.45pt;width:595.35pt;height:21.55pt;z-index:25165827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" o:allowincell="f" filled="f" stroked="f">
              <v:textbox inset=",0,,0">
                <w:txbxContent>
                  <w:p w14:paraId="2223AA90" w14:textId="427182BF"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50DB8" w14:textId="6DE3B394" w:rsidR="00FD185D" w:rsidRDefault="00034BBD">
    <w:pPr>
      <w:pStyle w:val="Footer"/>
    </w:pPr>
    <w:r>
      <w:rPr>
        <w:noProof/>
      </w:rPr>
      <mc:AlternateContent>
        <mc:Choice Requires="wps">
          <w:drawing>
            <wp:anchor distT="0" distB="0" distL="114300" distR="114300" simplePos="0" relativeHeight="251658274" behindDoc="0" locked="0" layoutInCell="0" allowOverlap="1" wp14:anchorId="58608DCA" wp14:editId="05A35303">
              <wp:simplePos x="0" y="0"/>
              <wp:positionH relativeFrom="page">
                <wp:posOffset>0</wp:posOffset>
              </wp:positionH>
              <wp:positionV relativeFrom="page">
                <wp:posOffset>10229215</wp:posOffset>
              </wp:positionV>
              <wp:extent cx="7560945" cy="273685"/>
              <wp:effectExtent l="0" t="0" r="0" b="12065"/>
              <wp:wrapNone/>
              <wp:docPr id="1" name="Text Box 1" descr="{&quot;HashCode&quot;:-104682480,&quot;Height&quot;:842.0,&quot;Width&quot;:595.0,&quot;Placement&quot;:&quot;Footer&quot;,&quot;Index&quot;:&quot;FirstPage&quot;,&quot;Section&quot;:8,&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66C3B" w14:textId="26598564"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58608DCA" id="_x0000_t202" coordsize="21600,21600" o:spt="202" path="m,l,21600r21600,l21600,xe">
              <v:stroke joinstyle="miter"/>
              <v:path gradientshapeok="t" o:connecttype="rect"/>
            </v:shapetype>
            <v:shape id="MSIPCM9e854c6b99652808f719d3c0" o:spid="_x0000_s1061" type="#_x0000_t202" alt="{&quot;HashCode&quot;:-104682480,&quot;Height&quot;:842.0,&quot;Width&quot;:595.0,&quot;Placement&quot;:&quot;Footer&quot;,&quot;Index&quot;:&quot;FirstPage&quot;,&quot;Section&quot;:8,&quot;Top&quot;:0.0,&quot;Left&quot;:0.0}" style="position:absolute;margin-left:0;margin-top:805.45pt;width:595.35pt;height:21.55pt;z-index:2516592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" o:allowincell="f" filled="f" stroked="f">
              <v:textbox inset=",0,,0">
                <w:txbxContent>
                  <w:p w14:paraId="3FF66C3B" w14:textId="26598564"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E439E" w14:textId="1F484223" w:rsidR="002C7FC2" w:rsidRDefault="00034BBD" w:rsidP="003D59AD">
    <w:pPr>
      <w:pStyle w:val="Footer"/>
    </w:pPr>
    <w:r>
      <w:rPr>
        <w:noProof/>
      </w:rPr>
      <mc:AlternateContent>
        <mc:Choice Requires="wps">
          <w:drawing>
            <wp:anchor distT="0" distB="0" distL="114300" distR="114300" simplePos="0" relativeHeight="251658258" behindDoc="0" locked="0" layoutInCell="0" allowOverlap="1" wp14:anchorId="3A8AA68F" wp14:editId="1737B0D4">
              <wp:simplePos x="0" y="0"/>
              <wp:positionH relativeFrom="page">
                <wp:posOffset>0</wp:posOffset>
              </wp:positionH>
              <wp:positionV relativeFrom="page">
                <wp:posOffset>10229215</wp:posOffset>
              </wp:positionV>
              <wp:extent cx="7560945" cy="273685"/>
              <wp:effectExtent l="0" t="0" r="0" b="12065"/>
              <wp:wrapNone/>
              <wp:docPr id="38" name="Text Box 38" descr="{&quot;HashCode&quot;:-104682480,&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83B1A" w14:textId="50792ACA"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3A8AA68F" id="_x0000_t202" coordsize="21600,21600" o:spt="202" path="m,l,21600r21600,l21600,xe">
              <v:stroke joinstyle="miter"/>
              <v:path gradientshapeok="t" o:connecttype="rect"/>
            </v:shapetype>
            <v:shape id="MSIPCM494d4ec2af9dbf19e172b22c" o:spid="_x0000_s1029" type="#_x0000_t202" alt="{&quot;HashCode&quot;:-104682480,&quot;Height&quot;:842.0,&quot;Width&quot;:595.0,&quot;Placement&quot;:&quot;Footer&quot;,&quot;Index&quot;:&quot;Primary&quot;,&quot;Section&quot;:1,&quot;Top&quot;:0.0,&quot;Left&quot;:0.0}" style="position:absolute;margin-left:0;margin-top:805.45pt;width:595.35pt;height:21.55pt;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" o:allowincell="f" filled="f" stroked="f">
              <v:textbox inset=",0,,0">
                <w:txbxContent>
                  <w:p w14:paraId="37883B1A" w14:textId="50792ACA"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v:textbox>
              <w10:wrap anchorx="page" anchory="page"/>
            </v:shape>
          </w:pict>
        </mc:Fallback>
      </mc:AlternateContent>
    </w:r>
    <w:r w:rsidR="00C245C3">
      <w:fldChar w:fldCharType="begin"/>
    </w:r>
    <w:r w:rsidR="00C245C3">
      <w:instrText xml:space="preserve"> DOCPROPERTY  Category </w:instrText>
    </w:r>
    <w:r w:rsidR="00C245C3">
      <w:fldChar w:fldCharType="separate"/>
    </w:r>
    <w:r w:rsidR="002C7FC2">
      <w:t>v1</w:t>
    </w:r>
    <w:r w:rsidR="00C245C3">
      <w:fldChar w:fldCharType="end"/>
    </w:r>
    <w:r w:rsidR="002C7FC2">
      <w:t xml:space="preserve"> </w:t>
    </w:r>
    <w:r w:rsidR="00C245C3">
      <w:fldChar w:fldCharType="begin"/>
    </w:r>
    <w:r w:rsidR="00C245C3">
      <w:instrText xml:space="preserve"> DOCPROPERTY  Comments </w:instrText>
    </w:r>
    <w:r w:rsidR="00C245C3">
      <w:fldChar w:fldCharType="separate"/>
    </w:r>
    <w:r w:rsidR="002C7FC2">
      <w:t>Feb 2018</w:t>
    </w:r>
    <w:r w:rsidR="00C245C3">
      <w:fldChar w:fldCharType="end"/>
    </w:r>
    <w:r w:rsidR="002C7FC2">
      <w:tab/>
    </w:r>
    <w:r w:rsidR="00C245C3">
      <w:fldChar w:fldCharType="begin"/>
    </w:r>
    <w:r w:rsidR="00C245C3">
      <w:instrText xml:space="preserve"> KEYWORDS  </w:instrText>
    </w:r>
    <w:r w:rsidR="00C245C3">
      <w:fldChar w:fldCharType="separate"/>
    </w:r>
    <w:r w:rsidR="002C7FC2">
      <w:t>Uncontrolled if printed</w:t>
    </w:r>
    <w:r w:rsidR="00C245C3">
      <w:fldChar w:fldCharType="end"/>
    </w:r>
    <w:r w:rsidR="002C7FC2">
      <w:tab/>
    </w:r>
    <w:r w:rsidR="002C7FC2">
      <w:fldChar w:fldCharType="begin"/>
    </w:r>
    <w:r w:rsidR="002C7FC2">
      <w:instrText xml:space="preserve"> PAGE </w:instrText>
    </w:r>
    <w:r w:rsidR="002C7FC2">
      <w:fldChar w:fldCharType="separate"/>
    </w:r>
    <w:r w:rsidR="009D1817">
      <w:rPr>
        <w:noProof/>
      </w:rPr>
      <w:t>11</w:t>
    </w:r>
    <w:r w:rsidR="002C7FC2">
      <w:fldChar w:fldCharType="end"/>
    </w:r>
    <w:r w:rsidR="002C7FC2">
      <w:t xml:space="preserve"> of </w:t>
    </w:r>
    <w:r w:rsidR="00C245C3">
      <w:fldChar w:fldCharType="begin"/>
    </w:r>
    <w:r w:rsidR="00C245C3">
      <w:instrText xml:space="preserve"> NUMPAGES  </w:instrText>
    </w:r>
    <w:r w:rsidR="00C245C3">
      <w:fldChar w:fldCharType="separate"/>
    </w:r>
    <w:r w:rsidR="009D1817">
      <w:rPr>
        <w:noProof/>
      </w:rPr>
      <w:t>11</w:t>
    </w:r>
    <w:r w:rsidR="00C245C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1980" w14:textId="5193CF94" w:rsidR="00FD185D" w:rsidRDefault="00034BBD">
    <w:pPr>
      <w:pStyle w:val="Footer"/>
    </w:pPr>
    <w:r>
      <w:rPr>
        <w:noProof/>
      </w:rPr>
      <mc:AlternateContent>
        <mc:Choice Requires="wps">
          <w:drawing>
            <wp:anchor distT="0" distB="0" distL="114300" distR="114300" simplePos="0" relativeHeight="251658259" behindDoc="0" locked="0" layoutInCell="0" allowOverlap="1" wp14:anchorId="1C478880" wp14:editId="4E877C7F">
              <wp:simplePos x="0" y="0"/>
              <wp:positionH relativeFrom="page">
                <wp:posOffset>0</wp:posOffset>
              </wp:positionH>
              <wp:positionV relativeFrom="page">
                <wp:posOffset>10229215</wp:posOffset>
              </wp:positionV>
              <wp:extent cx="7560945" cy="273685"/>
              <wp:effectExtent l="0" t="0" r="0" b="12065"/>
              <wp:wrapNone/>
              <wp:docPr id="36" name="Text Box 36" descr="{&quot;HashCode&quot;:-104682480,&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0A941" w14:textId="3399503B"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1C478880" id="_x0000_t202" coordsize="21600,21600" o:spt="202" path="m,l,21600r21600,l21600,xe">
              <v:stroke joinstyle="miter"/>
              <v:path gradientshapeok="t" o:connecttype="rect"/>
            </v:shapetype>
            <v:shape id="MSIPCM1758467e850bfcb9d2e98d07" o:spid="_x0000_s1031" type="#_x0000_t202" alt="{&quot;HashCode&quot;:-104682480,&quot;Height&quot;:842.0,&quot;Width&quot;:595.0,&quot;Placement&quot;:&quot;Footer&quot;,&quot;Index&quot;:&quot;FirstPage&quot;,&quot;Section&quot;:1,&quot;Top&quot;:0.0,&quot;Left&quot;:0.0}" style="position:absolute;margin-left:0;margin-top:805.45pt;width:595.35pt;height:21.55pt;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" o:allowincell="f" filled="f" stroked="f">
              <v:textbox inset=",0,,0">
                <w:txbxContent>
                  <w:p w14:paraId="2E80A941" w14:textId="3399503B"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A510B" w14:textId="03EEA318" w:rsidR="00FD185D" w:rsidRDefault="00034BBD">
    <w:pPr>
      <w:pStyle w:val="Footer"/>
    </w:pPr>
    <w:r>
      <w:rPr>
        <w:noProof/>
      </w:rPr>
      <mc:AlternateContent>
        <mc:Choice Requires="wps">
          <w:drawing>
            <wp:anchor distT="0" distB="0" distL="114300" distR="114300" simplePos="0" relativeHeight="251658263" behindDoc="0" locked="0" layoutInCell="0" allowOverlap="1" wp14:anchorId="46BAAE1D" wp14:editId="5C3EB094">
              <wp:simplePos x="0" y="0"/>
              <wp:positionH relativeFrom="page">
                <wp:posOffset>0</wp:posOffset>
              </wp:positionH>
              <wp:positionV relativeFrom="page">
                <wp:posOffset>10229215</wp:posOffset>
              </wp:positionV>
              <wp:extent cx="7560945" cy="273685"/>
              <wp:effectExtent l="0" t="0" r="0" b="12065"/>
              <wp:wrapNone/>
              <wp:docPr id="33" name="Text Box 33" descr="{&quot;HashCode&quot;:-104682480,&quot;Height&quot;:842.0,&quot;Width&quot;:595.0,&quot;Placement&quot;:&quot;Footer&quot;,&quot;Index&quot;:&quot;OddAndEven&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8D0FB" w14:textId="6F2A6E8A"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46BAAE1D" id="_x0000_t202" coordsize="21600,21600" o:spt="202" path="m,l,21600r21600,l21600,xe">
              <v:stroke joinstyle="miter"/>
              <v:path gradientshapeok="t" o:connecttype="rect"/>
            </v:shapetype>
            <v:shape id="MSIPCMb361476db302f8860680404e" o:spid="_x0000_s1034" type="#_x0000_t202" alt="{&quot;HashCode&quot;:-104682480,&quot;Height&quot;:842.0,&quot;Width&quot;:595.0,&quot;Placement&quot;:&quot;Footer&quot;,&quot;Index&quot;:&quot;OddAndEven&quot;,&quot;Section&quot;:2,&quot;Top&quot;:0.0,&quot;Left&quot;:0.0}" style="position:absolute;margin-left:0;margin-top:805.45pt;width:595.35pt;height:21.55pt;z-index:2516582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" o:allowincell="f" filled="f" stroked="f">
              <v:textbox inset=",0,,0">
                <w:txbxContent>
                  <w:p w14:paraId="2908D0FB" w14:textId="6F2A6E8A"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56F0" w14:textId="118DE733" w:rsidR="00FD185D" w:rsidRDefault="00034BBD">
    <w:pPr>
      <w:pStyle w:val="Footer"/>
    </w:pPr>
    <w:r>
      <w:rPr>
        <w:noProof/>
      </w:rPr>
      <mc:AlternateContent>
        <mc:Choice Requires="wps">
          <w:drawing>
            <wp:anchor distT="0" distB="0" distL="114300" distR="114300" simplePos="0" relativeHeight="251658261" behindDoc="0" locked="0" layoutInCell="0" allowOverlap="1" wp14:anchorId="6F76275C" wp14:editId="7091DC59">
              <wp:simplePos x="0" y="0"/>
              <wp:positionH relativeFrom="page">
                <wp:posOffset>0</wp:posOffset>
              </wp:positionH>
              <wp:positionV relativeFrom="page">
                <wp:posOffset>10229215</wp:posOffset>
              </wp:positionV>
              <wp:extent cx="7560945" cy="273685"/>
              <wp:effectExtent l="0" t="0" r="0" b="12065"/>
              <wp:wrapNone/>
              <wp:docPr id="32" name="Text Box 32" descr="{&quot;HashCode&quot;:-104682480,&quot;Height&quot;:842.0,&quot;Width&quot;:595.0,&quot;Placement&quot;:&quot;Foot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E8176" w14:textId="34F90146"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6F76275C" id="_x0000_t202" coordsize="21600,21600" o:spt="202" path="m,l,21600r21600,l21600,xe">
              <v:stroke joinstyle="miter"/>
              <v:path gradientshapeok="t" o:connecttype="rect"/>
            </v:shapetype>
            <v:shape id="MSIPCM338347cd84caf55e7e815285" o:spid="_x0000_s1035" type="#_x0000_t202" alt="{&quot;HashCode&quot;:-104682480,&quot;Height&quot;:842.0,&quot;Width&quot;:595.0,&quot;Placement&quot;:&quot;Footer&quot;,&quot;Index&quot;:&quot;Primary&quot;,&quot;Section&quot;:2,&quot;Top&quot;:0.0,&quot;Left&quot;:0.0}" style="position:absolute;margin-left:0;margin-top:805.45pt;width:595.35pt;height:21.55pt;z-index:2516582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" o:allowincell="f" filled="f" stroked="f">
              <v:textbox inset=",0,,0">
                <w:txbxContent>
                  <w:p w14:paraId="43BE8176" w14:textId="34F90146"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2C14" w14:textId="2BDFA3B2" w:rsidR="002C7FC2" w:rsidRDefault="00034BBD" w:rsidP="003D59AD">
    <w:pPr>
      <w:pStyle w:val="Footer"/>
    </w:pPr>
    <w:r>
      <w:rPr>
        <w:noProof/>
      </w:rPr>
      <mc:AlternateContent>
        <mc:Choice Requires="wps">
          <w:drawing>
            <wp:anchor distT="0" distB="0" distL="114300" distR="114300" simplePos="0" relativeHeight="251658262" behindDoc="0" locked="0" layoutInCell="0" allowOverlap="1" wp14:anchorId="663F999D" wp14:editId="6B349B82">
              <wp:simplePos x="0" y="0"/>
              <wp:positionH relativeFrom="page">
                <wp:posOffset>0</wp:posOffset>
              </wp:positionH>
              <wp:positionV relativeFrom="page">
                <wp:posOffset>10229215</wp:posOffset>
              </wp:positionV>
              <wp:extent cx="7560945" cy="273685"/>
              <wp:effectExtent l="0" t="0" r="0" b="12065"/>
              <wp:wrapNone/>
              <wp:docPr id="30" name="Text Box 30" descr="{&quot;HashCode&quot;:-104682480,&quot;Height&quot;:842.0,&quot;Width&quot;:595.0,&quot;Placement&quot;:&quot;Footer&quot;,&quot;Index&quot;:&quot;FirstPage&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CF00F" w14:textId="0909D87C"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663F999D" id="_x0000_t202" coordsize="21600,21600" o:spt="202" path="m,l,21600r21600,l21600,xe">
              <v:stroke joinstyle="miter"/>
              <v:path gradientshapeok="t" o:connecttype="rect"/>
            </v:shapetype>
            <v:shape id="MSIPCMf3e2443ca0de7d28e91f69d4" o:spid="_x0000_s1037" type="#_x0000_t202" alt="{&quot;HashCode&quot;:-104682480,&quot;Height&quot;:842.0,&quot;Width&quot;:595.0,&quot;Placement&quot;:&quot;Footer&quot;,&quot;Index&quot;:&quot;FirstPage&quot;,&quot;Section&quot;:2,&quot;Top&quot;:0.0,&quot;Left&quot;:0.0}" style="position:absolute;margin-left:0;margin-top:805.45pt;width:595.35pt;height:21.55pt;z-index:2516582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" o:allowincell="f" filled="f" stroked="f">
              <v:textbox inset=",0,,0">
                <w:txbxContent>
                  <w:p w14:paraId="450CF00F" w14:textId="0909D87C"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v:textbox>
              <w10:wrap anchorx="page" anchory="page"/>
            </v:shape>
          </w:pict>
        </mc:Fallback>
      </mc:AlternateContent>
    </w:r>
    <w:r w:rsidR="002C7FC2">
      <w:fldChar w:fldCharType="begin"/>
    </w:r>
    <w:r w:rsidR="002C7FC2">
      <w:instrText xml:space="preserve"> IF</w:instrText>
    </w:r>
    <w:r w:rsidR="002C7FC2">
      <w:fldChar w:fldCharType="begin"/>
    </w:r>
    <w:r w:rsidR="002C7FC2">
      <w:instrText xml:space="preserve"> =MOD(</w:instrText>
    </w:r>
    <w:r w:rsidR="002C7FC2">
      <w:fldChar w:fldCharType="begin"/>
    </w:r>
    <w:r w:rsidR="002C7FC2">
      <w:instrText xml:space="preserve"> PAGE </w:instrText>
    </w:r>
    <w:r w:rsidR="002C7FC2">
      <w:fldChar w:fldCharType="separate"/>
    </w:r>
    <w:r w:rsidR="00B56735">
      <w:rPr>
        <w:noProof/>
      </w:rPr>
      <w:instrText>2</w:instrText>
    </w:r>
    <w:r w:rsidR="002C7FC2">
      <w:fldChar w:fldCharType="end"/>
    </w:r>
    <w:r w:rsidR="002C7FC2">
      <w:instrText>,2)</w:instrText>
    </w:r>
    <w:r w:rsidR="002C7FC2">
      <w:fldChar w:fldCharType="separate"/>
    </w:r>
    <w:r w:rsidR="00B56735">
      <w:rPr>
        <w:noProof/>
      </w:rPr>
      <w:instrText>0.0</w:instrText>
    </w:r>
    <w:r w:rsidR="002C7FC2">
      <w:fldChar w:fldCharType="end"/>
    </w:r>
    <w:r w:rsidR="002C7FC2">
      <w:instrText>= 0 "" "</w:instrText>
    </w:r>
    <w:r w:rsidR="00C245C3">
      <w:fldChar w:fldCharType="begin"/>
    </w:r>
    <w:r w:rsidR="00C245C3">
      <w:instrText xml:space="preserve"> DOCPROPERTY  Category </w:instrText>
    </w:r>
    <w:r w:rsidR="00C245C3">
      <w:fldChar w:fldCharType="separate"/>
    </w:r>
    <w:r w:rsidR="002C7FC2">
      <w:instrText>v1</w:instrText>
    </w:r>
    <w:r w:rsidR="00C245C3">
      <w:fldChar w:fldCharType="end"/>
    </w:r>
    <w:r w:rsidR="002C7FC2">
      <w:instrText xml:space="preserve"> </w:instrText>
    </w:r>
    <w:r w:rsidR="00C245C3">
      <w:fldChar w:fldCharType="begin"/>
    </w:r>
    <w:r w:rsidR="00C245C3">
      <w:instrText xml:space="preserve"> DOCPROPERTY  Comments </w:instrText>
    </w:r>
    <w:r w:rsidR="00C245C3">
      <w:fldChar w:fldCharType="separate"/>
    </w:r>
    <w:r w:rsidR="002C7FC2">
      <w:instrText>Feb 2018</w:instrText>
    </w:r>
    <w:r w:rsidR="00C245C3">
      <w:fldChar w:fldCharType="end"/>
    </w:r>
    <w:r w:rsidR="002C7FC2">
      <w:tab/>
    </w:r>
    <w:r w:rsidR="00C245C3">
      <w:fldChar w:fldCharType="begin"/>
    </w:r>
    <w:r w:rsidR="00C245C3">
      <w:instrText xml:space="preserve"> KEYWORDS  </w:instrText>
    </w:r>
    <w:r w:rsidR="00C245C3">
      <w:fldChar w:fldCharType="separate"/>
    </w:r>
    <w:r w:rsidR="002C7FC2">
      <w:instrText>Uncontrolled if printed</w:instrText>
    </w:r>
    <w:r w:rsidR="00C245C3">
      <w:fldChar w:fldCharType="end"/>
    </w:r>
    <w:r w:rsidR="002C7FC2">
      <w:tab/>
    </w:r>
    <w:r w:rsidR="002C7FC2">
      <w:fldChar w:fldCharType="begin"/>
    </w:r>
    <w:r w:rsidR="002C7FC2">
      <w:instrText xml:space="preserve"> PAGE </w:instrText>
    </w:r>
    <w:r w:rsidR="002C7FC2">
      <w:fldChar w:fldCharType="separate"/>
    </w:r>
    <w:r w:rsidR="008E3857">
      <w:rPr>
        <w:noProof/>
      </w:rPr>
      <w:instrText>3</w:instrText>
    </w:r>
    <w:r w:rsidR="002C7FC2">
      <w:fldChar w:fldCharType="end"/>
    </w:r>
    <w:r w:rsidR="002C7FC2">
      <w:instrText xml:space="preserve"> of </w:instrText>
    </w:r>
    <w:r w:rsidR="00C245C3">
      <w:fldChar w:fldCharType="begin"/>
    </w:r>
    <w:r w:rsidR="00C245C3">
      <w:instrText xml:space="preserve"> NUMPAGES  </w:instrText>
    </w:r>
    <w:r w:rsidR="00C245C3">
      <w:fldChar w:fldCharType="separate"/>
    </w:r>
    <w:r w:rsidR="008E3857">
      <w:rPr>
        <w:noProof/>
      </w:rPr>
      <w:instrText>12</w:instrText>
    </w:r>
    <w:r w:rsidR="00C245C3">
      <w:rPr>
        <w:noProof/>
      </w:rPr>
      <w:fldChar w:fldCharType="end"/>
    </w:r>
    <w:r w:rsidR="002C7FC2">
      <w:instrText>"</w:instrText>
    </w:r>
    <w:r w:rsidR="002C7FC2">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2CD6" w14:textId="0C7818F6" w:rsidR="00FD185D" w:rsidRDefault="00034BBD">
    <w:pPr>
      <w:pStyle w:val="Footer"/>
    </w:pPr>
    <w:r>
      <w:rPr>
        <w:noProof/>
      </w:rPr>
      <mc:AlternateContent>
        <mc:Choice Requires="wps">
          <w:drawing>
            <wp:anchor distT="0" distB="0" distL="114300" distR="114300" simplePos="0" relativeHeight="251658266" behindDoc="0" locked="0" layoutInCell="0" allowOverlap="1" wp14:anchorId="4130A770" wp14:editId="2BCAE8AF">
              <wp:simplePos x="0" y="0"/>
              <wp:positionH relativeFrom="page">
                <wp:posOffset>0</wp:posOffset>
              </wp:positionH>
              <wp:positionV relativeFrom="page">
                <wp:posOffset>10229215</wp:posOffset>
              </wp:positionV>
              <wp:extent cx="7560945" cy="273685"/>
              <wp:effectExtent l="0" t="0" r="0" b="12065"/>
              <wp:wrapNone/>
              <wp:docPr id="27" name="Text Box 27" descr="{&quot;HashCode&quot;:-104682480,&quot;Height&quot;:842.0,&quot;Width&quot;:595.0,&quot;Placement&quot;:&quot;Footer&quot;,&quot;Index&quot;:&quot;OddAndEven&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E3252" w14:textId="13F5BE65"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4130A770" id="_x0000_t202" coordsize="21600,21600" o:spt="202" path="m,l,21600r21600,l21600,xe">
              <v:stroke joinstyle="miter"/>
              <v:path gradientshapeok="t" o:connecttype="rect"/>
            </v:shapetype>
            <v:shape id="MSIPCM383f4cf7aaab1f9cdf2d1d3a" o:spid="_x0000_s1040" type="#_x0000_t202" alt="{&quot;HashCode&quot;:-104682480,&quot;Height&quot;:842.0,&quot;Width&quot;:595.0,&quot;Placement&quot;:&quot;Footer&quot;,&quot;Index&quot;:&quot;OddAndEven&quot;,&quot;Section&quot;:3,&quot;Top&quot;:0.0,&quot;Left&quot;:0.0}" style="position:absolute;margin-left:0;margin-top:805.45pt;width:595.35pt;height:21.55pt;z-index:25165826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" o:allowincell="f" filled="f" stroked="f">
              <v:textbox inset=",0,,0">
                <w:txbxContent>
                  <w:p w14:paraId="101E3252" w14:textId="13F5BE65"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11E5" w14:textId="03C742F3" w:rsidR="00FD185D" w:rsidRDefault="00034BBD">
    <w:pPr>
      <w:pStyle w:val="Footer"/>
    </w:pPr>
    <w:r>
      <w:rPr>
        <w:noProof/>
      </w:rPr>
      <mc:AlternateContent>
        <mc:Choice Requires="wps">
          <w:drawing>
            <wp:anchor distT="0" distB="0" distL="114300" distR="114300" simplePos="0" relativeHeight="251658264" behindDoc="0" locked="0" layoutInCell="0" allowOverlap="1" wp14:anchorId="1A6CEBD8" wp14:editId="09F94143">
              <wp:simplePos x="0" y="0"/>
              <wp:positionH relativeFrom="page">
                <wp:posOffset>0</wp:posOffset>
              </wp:positionH>
              <wp:positionV relativeFrom="page">
                <wp:posOffset>10229215</wp:posOffset>
              </wp:positionV>
              <wp:extent cx="7560945" cy="273685"/>
              <wp:effectExtent l="0" t="0" r="0" b="12065"/>
              <wp:wrapNone/>
              <wp:docPr id="26" name="Text Box 26" descr="{&quot;HashCode&quot;:-104682480,&quot;Height&quot;:842.0,&quot;Width&quot;:595.0,&quot;Placement&quot;:&quot;Foot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6AFCE" w14:textId="5E35C01A"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1A6CEBD8" id="_x0000_t202" coordsize="21600,21600" o:spt="202" path="m,l,21600r21600,l21600,xe">
              <v:stroke joinstyle="miter"/>
              <v:path gradientshapeok="t" o:connecttype="rect"/>
            </v:shapetype>
            <v:shape id="MSIPCMfe6c4ec4b8422f9c85bcae3a" o:spid="_x0000_s1041" type="#_x0000_t202" alt="{&quot;HashCode&quot;:-104682480,&quot;Height&quot;:842.0,&quot;Width&quot;:595.0,&quot;Placement&quot;:&quot;Footer&quot;,&quot;Index&quot;:&quot;Primary&quot;,&quot;Section&quot;:3,&quot;Top&quot;:0.0,&quot;Left&quot;:0.0}" style="position:absolute;margin-left:0;margin-top:805.45pt;width:595.35pt;height:21.55pt;z-index:251658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" o:allowincell="f" filled="f" stroked="f">
              <v:textbox inset=",0,,0">
                <w:txbxContent>
                  <w:p w14:paraId="2836AFCE" w14:textId="5E35C01A"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1B3F" w14:textId="757C19FC" w:rsidR="00FD185D" w:rsidRDefault="00034BBD">
    <w:pPr>
      <w:pStyle w:val="Footer"/>
    </w:pPr>
    <w:r>
      <w:rPr>
        <w:noProof/>
      </w:rPr>
      <mc:AlternateContent>
        <mc:Choice Requires="wps">
          <w:drawing>
            <wp:anchor distT="0" distB="0" distL="114300" distR="114300" simplePos="0" relativeHeight="251658265" behindDoc="0" locked="0" layoutInCell="0" allowOverlap="1" wp14:anchorId="584C9AA5" wp14:editId="3A49587E">
              <wp:simplePos x="0" y="0"/>
              <wp:positionH relativeFrom="page">
                <wp:posOffset>0</wp:posOffset>
              </wp:positionH>
              <wp:positionV relativeFrom="page">
                <wp:posOffset>10229215</wp:posOffset>
              </wp:positionV>
              <wp:extent cx="7560945" cy="273685"/>
              <wp:effectExtent l="0" t="0" r="0" b="12065"/>
              <wp:wrapNone/>
              <wp:docPr id="24" name="Text Box 24" descr="{&quot;HashCode&quot;:-104682480,&quot;Height&quot;:842.0,&quot;Width&quot;:595.0,&quot;Placement&quot;:&quot;Footer&quot;,&quot;Index&quot;:&quot;FirstPage&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B6F5B" w14:textId="4E827BE1"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584C9AA5" id="_x0000_t202" coordsize="21600,21600" o:spt="202" path="m,l,21600r21600,l21600,xe">
              <v:stroke joinstyle="miter"/>
              <v:path gradientshapeok="t" o:connecttype="rect"/>
            </v:shapetype>
            <v:shape id="MSIPCMdd674cc88503c5343b13e17c" o:spid="_x0000_s1043" type="#_x0000_t202" alt="{&quot;HashCode&quot;:-104682480,&quot;Height&quot;:842.0,&quot;Width&quot;:595.0,&quot;Placement&quot;:&quot;Footer&quot;,&quot;Index&quot;:&quot;FirstPage&quot;,&quot;Section&quot;:3,&quot;Top&quot;:0.0,&quot;Left&quot;:0.0}" style="position:absolute;margin-left:0;margin-top:805.45pt;width:595.35pt;height:21.55pt;z-index:2516582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" o:allowincell="f" filled="f" stroked="f">
              <v:textbox inset=",0,,0">
                <w:txbxContent>
                  <w:p w14:paraId="574B6F5B" w14:textId="4E827BE1"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9D15A" w14:textId="77777777" w:rsidR="009C6A11" w:rsidRDefault="009C6A11">
      <w:r>
        <w:separator/>
      </w:r>
    </w:p>
  </w:footnote>
  <w:footnote w:type="continuationSeparator" w:id="0">
    <w:p w14:paraId="35482DEA" w14:textId="77777777" w:rsidR="009C6A11" w:rsidRDefault="009C6A11">
      <w:r>
        <w:continuationSeparator/>
      </w:r>
    </w:p>
  </w:footnote>
  <w:footnote w:type="continuationNotice" w:id="1">
    <w:p w14:paraId="46393B6A" w14:textId="77777777" w:rsidR="009C6A11" w:rsidRDefault="009C6A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AE30" w14:textId="429B276F" w:rsidR="002C7FC2" w:rsidRDefault="00034BBD">
    <w:pPr>
      <w:pStyle w:val="Header"/>
      <w:rPr>
        <w:lang w:val="en-US"/>
      </w:rPr>
    </w:pPr>
    <w:r>
      <w:rPr>
        <w:noProof/>
      </w:rPr>
      <mc:AlternateContent>
        <mc:Choice Requires="wps">
          <w:drawing>
            <wp:anchor distT="0" distB="0" distL="114300" distR="114300" simplePos="0" relativeHeight="251658242" behindDoc="0" locked="0" layoutInCell="0" allowOverlap="1" wp14:anchorId="6CF8E4B3" wp14:editId="530464E7">
              <wp:simplePos x="0" y="0"/>
              <wp:positionH relativeFrom="page">
                <wp:posOffset>0</wp:posOffset>
              </wp:positionH>
              <wp:positionV relativeFrom="page">
                <wp:posOffset>190500</wp:posOffset>
              </wp:positionV>
              <wp:extent cx="7560945" cy="273685"/>
              <wp:effectExtent l="0" t="0" r="0" b="12065"/>
              <wp:wrapNone/>
              <wp:docPr id="41" name="Text Box 41" descr="{&quot;HashCode&quot;:-128820049,&quot;Height&quot;:842.0,&quot;Width&quot;:595.0,&quot;Placement&quot;:&quot;Header&quot;,&quot;Index&quot;:&quot;OddAndEven&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1B05B" w14:textId="583710D8"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6CF8E4B3" id="_x0000_t202" coordsize="21600,21600" o:spt="202" path="m,l,21600r21600,l21600,xe">
              <v:stroke joinstyle="miter"/>
              <v:path gradientshapeok="t" o:connecttype="rect"/>
            </v:shapetype>
            <v:shape id="MSIPCM29be47298674652e93de3503" o:spid="_x0000_s1026" type="#_x0000_t202" alt="{&quot;HashCode&quot;:-128820049,&quot;Height&quot;:842.0,&quot;Width&quot;:595.0,&quot;Placement&quot;:&quot;Header&quot;,&quot;Index&quot;:&quot;OddAndEven&quot;,&quot;Section&quot;:1,&quot;Top&quot;:0.0,&quot;Left&quot;:0.0}" style="position:absolute;margin-left:0;margin-top:15pt;width:595.35pt;height:21.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" o:allowincell="f" filled="f" stroked="f">
              <v:textbox inset=",0,,0">
                <w:txbxContent>
                  <w:p w14:paraId="4DF1B05B" w14:textId="583710D8"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v:textbox>
              <w10:wrap anchorx="page" anchory="page"/>
            </v:shape>
          </w:pict>
        </mc:Fallback>
      </mc:AlternateContent>
    </w:r>
    <w:r w:rsidR="002C7FC2">
      <w:fldChar w:fldCharType="begin"/>
    </w:r>
    <w:r w:rsidR="002C7FC2">
      <w:rPr>
        <w:lang w:val="en-US"/>
      </w:rPr>
      <w:instrText xml:space="preserve"> TITLE  </w:instrText>
    </w:r>
    <w:r w:rsidR="002C7FC2">
      <w:fldChar w:fldCharType="separate"/>
    </w:r>
    <w:r w:rsidR="002C7FC2">
      <w:rPr>
        <w:lang w:val="en-US"/>
      </w:rPr>
      <w:t>Supporting Guidance (WAT-SG-75)</w:t>
    </w:r>
    <w:r w:rsidR="002C7FC2">
      <w:fldChar w:fldCharType="end"/>
    </w:r>
    <w:r w:rsidR="002C7FC2">
      <w:tab/>
    </w:r>
    <w:r>
      <w:rPr>
        <w:noProof/>
      </w:rPr>
      <w:drawing>
        <wp:inline distT="0" distB="0" distL="0" distR="0" wp14:anchorId="60B5D975" wp14:editId="114CA0E5">
          <wp:extent cx="866775" cy="55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552450"/>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6D29" w14:textId="57AF2E35" w:rsidR="00FD185D" w:rsidRDefault="00034BBD">
    <w:pPr>
      <w:pStyle w:val="Header"/>
    </w:pPr>
    <w:r>
      <w:rPr>
        <w:noProof/>
      </w:rPr>
      <mc:AlternateContent>
        <mc:Choice Requires="wps">
          <w:drawing>
            <wp:anchor distT="0" distB="0" distL="114300" distR="114300" simplePos="0" relativeHeight="251658251" behindDoc="0" locked="0" layoutInCell="0" allowOverlap="1" wp14:anchorId="1462DF3D" wp14:editId="78F2FEBF">
              <wp:simplePos x="0" y="0"/>
              <wp:positionH relativeFrom="page">
                <wp:posOffset>0</wp:posOffset>
              </wp:positionH>
              <wp:positionV relativeFrom="page">
                <wp:posOffset>190500</wp:posOffset>
              </wp:positionV>
              <wp:extent cx="7560945" cy="273685"/>
              <wp:effectExtent l="0" t="0" r="0" b="12065"/>
              <wp:wrapNone/>
              <wp:docPr id="23" name="Text Box 23" descr="{&quot;HashCode&quot;:-128820049,&quot;Height&quot;:842.0,&quot;Width&quot;:595.0,&quot;Placement&quot;:&quot;Header&quot;,&quot;Index&quot;:&quot;OddAndEven&quot;,&quot;Section&quot;:4,&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A010A" w14:textId="53207BB8"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1462DF3D" id="_x0000_t202" coordsize="21600,21600" o:spt="202" path="m,l,21600r21600,l21600,xe">
              <v:stroke joinstyle="miter"/>
              <v:path gradientshapeok="t" o:connecttype="rect"/>
            </v:shapetype>
            <v:shape id="MSIPCM818a4e0b9fc75144f2acae47" o:spid="_x0000_s1044" type="#_x0000_t202" alt="{&quot;HashCode&quot;:-128820049,&quot;Height&quot;:842.0,&quot;Width&quot;:595.0,&quot;Placement&quot;:&quot;Header&quot;,&quot;Index&quot;:&quot;OddAndEven&quot;,&quot;Section&quot;:4,&quot;Top&quot;:0.0,&quot;Left&quot;:0.0}" style="position:absolute;margin-left:0;margin-top:15pt;width:595.35pt;height:21.5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" o:allowincell="f" filled="f" stroked="f">
              <v:textbox inset=",0,,0">
                <w:txbxContent>
                  <w:p w14:paraId="156A010A" w14:textId="53207BB8"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5211" w14:textId="467DAF0C" w:rsidR="002C7FC2" w:rsidRDefault="00034BBD">
    <w:pPr>
      <w:pStyle w:val="Header"/>
    </w:pPr>
    <w:r>
      <w:rPr>
        <w:noProof/>
      </w:rPr>
      <mc:AlternateContent>
        <mc:Choice Requires="wps">
          <w:drawing>
            <wp:anchor distT="0" distB="0" distL="114300" distR="114300" simplePos="0" relativeHeight="251658249" behindDoc="0" locked="0" layoutInCell="0" allowOverlap="1" wp14:anchorId="75F1CCD4" wp14:editId="1B6CD3F5">
              <wp:simplePos x="0" y="0"/>
              <wp:positionH relativeFrom="page">
                <wp:posOffset>0</wp:posOffset>
              </wp:positionH>
              <wp:positionV relativeFrom="page">
                <wp:posOffset>190500</wp:posOffset>
              </wp:positionV>
              <wp:extent cx="7560945" cy="273685"/>
              <wp:effectExtent l="0" t="0" r="0" b="12065"/>
              <wp:wrapNone/>
              <wp:docPr id="22" name="Text Box 22" descr="{&quot;HashCode&quot;:-128820049,&quot;Height&quot;:842.0,&quot;Width&quot;:595.0,&quot;Placement&quot;:&quot;Header&quot;,&quot;Index&quot;:&quot;Primary&quot;,&quot;Section&quot;:4,&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DC992" w14:textId="2905AEEA"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75F1CCD4" id="_x0000_t202" coordsize="21600,21600" o:spt="202" path="m,l,21600r21600,l21600,xe">
              <v:stroke joinstyle="miter"/>
              <v:path gradientshapeok="t" o:connecttype="rect"/>
            </v:shapetype>
            <v:shape id="MSIPCM06114e2a83c0930c678b283f" o:spid="_x0000_s1045" type="#_x0000_t202" alt="{&quot;HashCode&quot;:-128820049,&quot;Height&quot;:842.0,&quot;Width&quot;:595.0,&quot;Placement&quot;:&quot;Header&quot;,&quot;Index&quot;:&quot;Primary&quot;,&quot;Section&quot;:4,&quot;Top&quot;:0.0,&quot;Left&quot;:0.0}" style="position:absolute;margin-left:0;margin-top:15pt;width:595.35pt;height:21.5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" o:allowincell="f" filled="f" stroked="f">
              <v:textbox inset=",0,,0">
                <w:txbxContent>
                  <w:p w14:paraId="72DDC992" w14:textId="2905AEEA"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v:textbox>
              <w10:wrap anchorx="page" anchory="page"/>
            </v:shape>
          </w:pict>
        </mc:Fallback>
      </mc:AlternateContent>
    </w:r>
    <w:r>
      <w:rPr>
        <w:noProof/>
      </w:rPr>
      <w:drawing>
        <wp:inline distT="0" distB="0" distL="0" distR="0" wp14:anchorId="7529C4EF" wp14:editId="1F822983">
          <wp:extent cx="866775" cy="552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552450"/>
                  </a:xfrm>
                  <a:prstGeom prst="rect">
                    <a:avLst/>
                  </a:prstGeom>
                  <a:noFill/>
                  <a:ln>
                    <a:noFill/>
                  </a:ln>
                </pic:spPr>
              </pic:pic>
            </a:graphicData>
          </a:graphic>
        </wp:inline>
      </w:drawing>
    </w:r>
    <w:r w:rsidR="002C7FC2">
      <w:tab/>
    </w:r>
    <w:r w:rsidR="00C245C3">
      <w:fldChar w:fldCharType="begin"/>
    </w:r>
    <w:r w:rsidR="00C245C3">
      <w:instrText xml:space="preserve"> STYLEREF  "Heading 1" </w:instrText>
    </w:r>
    <w:r w:rsidR="00C245C3">
      <w:fldChar w:fldCharType="separate"/>
    </w:r>
    <w:r w:rsidR="00B56735">
      <w:rPr>
        <w:noProof/>
      </w:rPr>
      <w:t>CAR Authorisation Considerations</w:t>
    </w:r>
    <w:r w:rsidR="00C245C3">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6DF3" w14:textId="2E25B62B" w:rsidR="00FD185D" w:rsidRDefault="00034BBD">
    <w:pPr>
      <w:pStyle w:val="Header"/>
    </w:pPr>
    <w:r>
      <w:rPr>
        <w:noProof/>
      </w:rPr>
      <mc:AlternateContent>
        <mc:Choice Requires="wps">
          <w:drawing>
            <wp:anchor distT="0" distB="0" distL="114300" distR="114300" simplePos="0" relativeHeight="251658250" behindDoc="0" locked="0" layoutInCell="0" allowOverlap="1" wp14:anchorId="461686BB" wp14:editId="51A9C4E2">
              <wp:simplePos x="0" y="0"/>
              <wp:positionH relativeFrom="page">
                <wp:posOffset>0</wp:posOffset>
              </wp:positionH>
              <wp:positionV relativeFrom="page">
                <wp:posOffset>190500</wp:posOffset>
              </wp:positionV>
              <wp:extent cx="7560945" cy="273685"/>
              <wp:effectExtent l="0" t="0" r="0" b="12065"/>
              <wp:wrapNone/>
              <wp:docPr id="19" name="Text Box 19" descr="{&quot;HashCode&quot;:-128820049,&quot;Height&quot;:842.0,&quot;Width&quot;:595.0,&quot;Placement&quot;:&quot;Header&quot;,&quot;Index&quot;:&quot;FirstPage&quot;,&quot;Section&quot;:4,&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DED7E" w14:textId="72143D0F"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461686BB" id="_x0000_t202" coordsize="21600,21600" o:spt="202" path="m,l,21600r21600,l21600,xe">
              <v:stroke joinstyle="miter"/>
              <v:path gradientshapeok="t" o:connecttype="rect"/>
            </v:shapetype>
            <v:shape id="MSIPCMa42a4aec9c781175ee140fcc" o:spid="_x0000_s1048" type="#_x0000_t202" alt="{&quot;HashCode&quot;:-128820049,&quot;Height&quot;:842.0,&quot;Width&quot;:595.0,&quot;Placement&quot;:&quot;Header&quot;,&quot;Index&quot;:&quot;FirstPage&quot;,&quot;Section&quot;:4,&quot;Top&quot;:0.0,&quot;Left&quot;:0.0}" style="position:absolute;margin-left:0;margin-top:15pt;width:595.35pt;height:21.5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" o:allowincell="f" filled="f" stroked="f">
              <v:textbox inset=",0,,0">
                <w:txbxContent>
                  <w:p w14:paraId="2ABDED7E" w14:textId="72143D0F"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80E8" w14:textId="40703603" w:rsidR="00FD185D" w:rsidRDefault="00034BBD">
    <w:pPr>
      <w:pStyle w:val="Header"/>
    </w:pPr>
    <w:r>
      <w:rPr>
        <w:noProof/>
      </w:rPr>
      <mc:AlternateContent>
        <mc:Choice Requires="wps">
          <w:drawing>
            <wp:anchor distT="0" distB="0" distL="114300" distR="114300" simplePos="0" relativeHeight="251658254" behindDoc="0" locked="0" layoutInCell="0" allowOverlap="1" wp14:anchorId="78D9B814" wp14:editId="5BD3F7EB">
              <wp:simplePos x="0" y="0"/>
              <wp:positionH relativeFrom="page">
                <wp:posOffset>0</wp:posOffset>
              </wp:positionH>
              <wp:positionV relativeFrom="page">
                <wp:posOffset>190500</wp:posOffset>
              </wp:positionV>
              <wp:extent cx="7560945" cy="273685"/>
              <wp:effectExtent l="0" t="0" r="0" b="12065"/>
              <wp:wrapNone/>
              <wp:docPr id="17" name="Text Box 17" descr="{&quot;HashCode&quot;:-128820049,&quot;Height&quot;:842.0,&quot;Width&quot;:595.0,&quot;Placement&quot;:&quot;Header&quot;,&quot;Index&quot;:&quot;OddAndEven&quot;,&quot;Section&quot;:7,&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59BB0" w14:textId="5ABF3026"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78D9B814" id="_x0000_t202" coordsize="21600,21600" o:spt="202" path="m,l,21600r21600,l21600,xe">
              <v:stroke joinstyle="miter"/>
              <v:path gradientshapeok="t" o:connecttype="rect"/>
            </v:shapetype>
            <v:shape id="MSIPCMea58491292fa1114b7c0a008" o:spid="_x0000_s1050" type="#_x0000_t202" alt="{&quot;HashCode&quot;:-128820049,&quot;Height&quot;:842.0,&quot;Width&quot;:595.0,&quot;Placement&quot;:&quot;Header&quot;,&quot;Index&quot;:&quot;OddAndEven&quot;,&quot;Section&quot;:7,&quot;Top&quot;:0.0,&quot;Left&quot;:0.0}" style="position:absolute;margin-left:0;margin-top:15pt;width:595.35pt;height:21.55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" o:allowincell="f" filled="f" stroked="f">
              <v:textbox inset=",0,,0">
                <w:txbxContent>
                  <w:p w14:paraId="35E59BB0" w14:textId="5ABF3026"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7D3F1" w14:textId="1CDEA096" w:rsidR="002C7FC2" w:rsidRDefault="00034BBD">
    <w:pPr>
      <w:pStyle w:val="Header"/>
    </w:pPr>
    <w:r>
      <w:rPr>
        <w:noProof/>
      </w:rPr>
      <mc:AlternateContent>
        <mc:Choice Requires="wps">
          <w:drawing>
            <wp:anchor distT="0" distB="0" distL="114300" distR="114300" simplePos="0" relativeHeight="251658252" behindDoc="0" locked="0" layoutInCell="0" allowOverlap="1" wp14:anchorId="211D8A85" wp14:editId="0C79C86F">
              <wp:simplePos x="0" y="0"/>
              <wp:positionH relativeFrom="page">
                <wp:posOffset>0</wp:posOffset>
              </wp:positionH>
              <wp:positionV relativeFrom="page">
                <wp:posOffset>190500</wp:posOffset>
              </wp:positionV>
              <wp:extent cx="7560945" cy="273685"/>
              <wp:effectExtent l="0" t="0" r="0" b="12065"/>
              <wp:wrapNone/>
              <wp:docPr id="16" name="Text Box 16" descr="{&quot;HashCode&quot;:-128820049,&quot;Height&quot;:842.0,&quot;Width&quot;:595.0,&quot;Placement&quot;:&quot;Header&quot;,&quot;Index&quot;:&quot;Primary&quot;,&quot;Section&quot;:7,&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01795" w14:textId="378088DB"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211D8A85" id="_x0000_t202" coordsize="21600,21600" o:spt="202" path="m,l,21600r21600,l21600,xe">
              <v:stroke joinstyle="miter"/>
              <v:path gradientshapeok="t" o:connecttype="rect"/>
            </v:shapetype>
            <v:shape id="MSIPCM6fa4435f9f95499029e3545c" o:spid="_x0000_s1051" type="#_x0000_t202" alt="{&quot;HashCode&quot;:-128820049,&quot;Height&quot;:842.0,&quot;Width&quot;:595.0,&quot;Placement&quot;:&quot;Header&quot;,&quot;Index&quot;:&quot;Primary&quot;,&quot;Section&quot;:7,&quot;Top&quot;:0.0,&quot;Left&quot;:0.0}" style="position:absolute;margin-left:0;margin-top:15pt;width:595.35pt;height:21.5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" o:allowincell="f" filled="f" stroked="f">
              <v:textbox inset=",0,,0">
                <w:txbxContent>
                  <w:p w14:paraId="15801795" w14:textId="378088DB"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v:textbox>
              <w10:wrap anchorx="page" anchory="page"/>
            </v:shape>
          </w:pict>
        </mc:Fallback>
      </mc:AlternateContent>
    </w:r>
    <w:r>
      <w:rPr>
        <w:noProof/>
      </w:rPr>
      <w:drawing>
        <wp:inline distT="0" distB="0" distL="0" distR="0" wp14:anchorId="5E7509BF" wp14:editId="64C99684">
          <wp:extent cx="866775" cy="552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552450"/>
                  </a:xfrm>
                  <a:prstGeom prst="rect">
                    <a:avLst/>
                  </a:prstGeom>
                  <a:noFill/>
                  <a:ln>
                    <a:noFill/>
                  </a:ln>
                </pic:spPr>
              </pic:pic>
            </a:graphicData>
          </a:graphic>
        </wp:inline>
      </w:drawing>
    </w:r>
    <w:r w:rsidR="002C7FC2">
      <w:tab/>
    </w:r>
    <w:r w:rsidR="00C245C3">
      <w:fldChar w:fldCharType="begin"/>
    </w:r>
    <w:r w:rsidR="00C245C3">
      <w:instrText xml:space="preserve"> STYLEREF  Post_Heading </w:instrText>
    </w:r>
    <w:r w:rsidR="00C245C3">
      <w:fldChar w:fldCharType="separate"/>
    </w:r>
    <w:r w:rsidR="00B56735">
      <w:rPr>
        <w:noProof/>
      </w:rPr>
      <w:t>References</w:t>
    </w:r>
    <w:r w:rsidR="00C245C3">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0CB3" w14:textId="0D3AC467" w:rsidR="00FD185D" w:rsidRDefault="00034BBD">
    <w:pPr>
      <w:pStyle w:val="Header"/>
    </w:pPr>
    <w:r>
      <w:rPr>
        <w:noProof/>
      </w:rPr>
      <mc:AlternateContent>
        <mc:Choice Requires="wps">
          <w:drawing>
            <wp:anchor distT="0" distB="0" distL="114300" distR="114300" simplePos="0" relativeHeight="251658253" behindDoc="0" locked="0" layoutInCell="0" allowOverlap="1" wp14:anchorId="1349721B" wp14:editId="370B0A50">
              <wp:simplePos x="0" y="0"/>
              <wp:positionH relativeFrom="page">
                <wp:posOffset>0</wp:posOffset>
              </wp:positionH>
              <wp:positionV relativeFrom="page">
                <wp:posOffset>190500</wp:posOffset>
              </wp:positionV>
              <wp:extent cx="7560945" cy="273685"/>
              <wp:effectExtent l="0" t="0" r="0" b="12065"/>
              <wp:wrapNone/>
              <wp:docPr id="13" name="Text Box 13" descr="{&quot;HashCode&quot;:-128820049,&quot;Height&quot;:842.0,&quot;Width&quot;:595.0,&quot;Placement&quot;:&quot;Header&quot;,&quot;Index&quot;:&quot;FirstPage&quot;,&quot;Section&quot;:7,&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0B4A4" w14:textId="47CE89DF"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1349721B" id="_x0000_t202" coordsize="21600,21600" o:spt="202" path="m,l,21600r21600,l21600,xe">
              <v:stroke joinstyle="miter"/>
              <v:path gradientshapeok="t" o:connecttype="rect"/>
            </v:shapetype>
            <v:shape id="MSIPCMaff74530a166c0982319b78e" o:spid="_x0000_s1054" type="#_x0000_t202" alt="{&quot;HashCode&quot;:-128820049,&quot;Height&quot;:842.0,&quot;Width&quot;:595.0,&quot;Placement&quot;:&quot;Header&quot;,&quot;Index&quot;:&quot;FirstPage&quot;,&quot;Section&quot;:7,&quot;Top&quot;:0.0,&quot;Left&quot;:0.0}" style="position:absolute;margin-left:0;margin-top:15pt;width:595.35pt;height:21.55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" o:allowincell="f" filled="f" stroked="f">
              <v:textbox inset=",0,,0">
                <w:txbxContent>
                  <w:p w14:paraId="5730B4A4" w14:textId="47CE89DF"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93E1" w14:textId="6952D6DB" w:rsidR="00FD185D" w:rsidRDefault="00034BBD">
    <w:pPr>
      <w:pStyle w:val="Header"/>
    </w:pPr>
    <w:r>
      <w:rPr>
        <w:noProof/>
      </w:rPr>
      <mc:AlternateContent>
        <mc:Choice Requires="wps">
          <w:drawing>
            <wp:anchor distT="0" distB="0" distL="114300" distR="114300" simplePos="0" relativeHeight="251658257" behindDoc="0" locked="0" layoutInCell="0" allowOverlap="1" wp14:anchorId="1EC75F49" wp14:editId="0CF9B899">
              <wp:simplePos x="0" y="0"/>
              <wp:positionH relativeFrom="page">
                <wp:posOffset>0</wp:posOffset>
              </wp:positionH>
              <wp:positionV relativeFrom="page">
                <wp:posOffset>190500</wp:posOffset>
              </wp:positionV>
              <wp:extent cx="7560945" cy="273685"/>
              <wp:effectExtent l="0" t="0" r="0" b="12065"/>
              <wp:wrapNone/>
              <wp:docPr id="11" name="Text Box 11" descr="{&quot;HashCode&quot;:-128820049,&quot;Height&quot;:842.0,&quot;Width&quot;:595.0,&quot;Placement&quot;:&quot;Header&quot;,&quot;Index&quot;:&quot;OddAndEven&quot;,&quot;Section&quot;:8,&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6ABE4" w14:textId="62FF5891"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1EC75F49" id="_x0000_t202" coordsize="21600,21600" o:spt="202" path="m,l,21600r21600,l21600,xe">
              <v:stroke joinstyle="miter"/>
              <v:path gradientshapeok="t" o:connecttype="rect"/>
            </v:shapetype>
            <v:shape id="MSIPCMbc804a35b95cb7a6e338a10a" o:spid="_x0000_s1056" type="#_x0000_t202" alt="{&quot;HashCode&quot;:-128820049,&quot;Height&quot;:842.0,&quot;Width&quot;:595.0,&quot;Placement&quot;:&quot;Header&quot;,&quot;Index&quot;:&quot;OddAndEven&quot;,&quot;Section&quot;:8,&quot;Top&quot;:0.0,&quot;Left&quot;:0.0}" style="position:absolute;margin-left:0;margin-top:15pt;width:595.35pt;height:21.55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" o:allowincell="f" filled="f" stroked="f">
              <v:textbox inset=",0,,0">
                <w:txbxContent>
                  <w:p w14:paraId="3556ABE4" w14:textId="62FF5891"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DF879" w14:textId="2848CDA1" w:rsidR="00FD185D" w:rsidRDefault="00034BBD">
    <w:pPr>
      <w:pStyle w:val="Header"/>
    </w:pPr>
    <w:r>
      <w:rPr>
        <w:noProof/>
      </w:rPr>
      <mc:AlternateContent>
        <mc:Choice Requires="wps">
          <w:drawing>
            <wp:anchor distT="0" distB="0" distL="114300" distR="114300" simplePos="0" relativeHeight="251658255" behindDoc="0" locked="0" layoutInCell="0" allowOverlap="1" wp14:anchorId="6AE54817" wp14:editId="6DDAE6A8">
              <wp:simplePos x="0" y="0"/>
              <wp:positionH relativeFrom="page">
                <wp:posOffset>0</wp:posOffset>
              </wp:positionH>
              <wp:positionV relativeFrom="page">
                <wp:posOffset>190500</wp:posOffset>
              </wp:positionV>
              <wp:extent cx="7560945" cy="273685"/>
              <wp:effectExtent l="0" t="0" r="0" b="12065"/>
              <wp:wrapNone/>
              <wp:docPr id="10" name="Text Box 10" descr="{&quot;HashCode&quot;:-128820049,&quot;Height&quot;:842.0,&quot;Width&quot;:595.0,&quot;Placement&quot;:&quot;Header&quot;,&quot;Index&quot;:&quot;Primary&quot;,&quot;Section&quot;:8,&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F273D" w14:textId="42DD8C1D"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6AE54817" id="_x0000_t202" coordsize="21600,21600" o:spt="202" path="m,l,21600r21600,l21600,xe">
              <v:stroke joinstyle="miter"/>
              <v:path gradientshapeok="t" o:connecttype="rect"/>
            </v:shapetype>
            <v:shape id="MSIPCMa3204d3c88c356ecd8e8c2d1" o:spid="_x0000_s1057" type="#_x0000_t202" alt="{&quot;HashCode&quot;:-128820049,&quot;Height&quot;:842.0,&quot;Width&quot;:595.0,&quot;Placement&quot;:&quot;Header&quot;,&quot;Index&quot;:&quot;Primary&quot;,&quot;Section&quot;:8,&quot;Top&quot;:0.0,&quot;Left&quot;:0.0}" style="position:absolute;margin-left:0;margin-top:15pt;width:595.35pt;height:21.55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" o:allowincell="f" filled="f" stroked="f">
              <v:textbox inset=",0,,0">
                <w:txbxContent>
                  <w:p w14:paraId="488F273D" w14:textId="42DD8C1D"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2391F" w14:textId="4ABC4AA6" w:rsidR="002C7FC2" w:rsidRDefault="00034BBD">
    <w:pPr>
      <w:pStyle w:val="Header"/>
      <w:pBdr>
        <w:bottom w:val="none" w:sz="0" w:space="0" w:color="auto"/>
      </w:pBdr>
    </w:pPr>
    <w:r>
      <w:rPr>
        <w:noProof/>
      </w:rPr>
      <mc:AlternateContent>
        <mc:Choice Requires="wps">
          <w:drawing>
            <wp:anchor distT="0" distB="0" distL="114300" distR="114300" simplePos="0" relativeHeight="251658256" behindDoc="0" locked="0" layoutInCell="0" allowOverlap="1" wp14:anchorId="7DBD51F7" wp14:editId="5E9ECBB5">
              <wp:simplePos x="0" y="0"/>
              <wp:positionH relativeFrom="page">
                <wp:posOffset>0</wp:posOffset>
              </wp:positionH>
              <wp:positionV relativeFrom="page">
                <wp:posOffset>190500</wp:posOffset>
              </wp:positionV>
              <wp:extent cx="7560945" cy="273685"/>
              <wp:effectExtent l="0" t="0" r="0" b="12065"/>
              <wp:wrapNone/>
              <wp:docPr id="7" name="Text Box 7" descr="{&quot;HashCode&quot;:-128820049,&quot;Height&quot;:842.0,&quot;Width&quot;:595.0,&quot;Placement&quot;:&quot;Header&quot;,&quot;Index&quot;:&quot;FirstPage&quot;,&quot;Section&quot;:8,&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2177C" w14:textId="3E7A44BC"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7DBD51F7" id="_x0000_t202" coordsize="21600,21600" o:spt="202" path="m,l,21600r21600,l21600,xe">
              <v:stroke joinstyle="miter"/>
              <v:path gradientshapeok="t" o:connecttype="rect"/>
            </v:shapetype>
            <v:shape id="MSIPCM5d9f4d118d8575db0c2c9f24" o:spid="_x0000_s1060" type="#_x0000_t202" alt="{&quot;HashCode&quot;:-128820049,&quot;Height&quot;:842.0,&quot;Width&quot;:595.0,&quot;Placement&quot;:&quot;Header&quot;,&quot;Index&quot;:&quot;FirstPage&quot;,&quot;Section&quot;:8,&quot;Top&quot;:0.0,&quot;Left&quot;:0.0}" style="position:absolute;margin-left:0;margin-top:15pt;width:595.35pt;height:21.55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" o:allowincell="f" filled="f" stroked="f">
              <v:textbox inset=",0,,0">
                <w:txbxContent>
                  <w:p w14:paraId="55D2177C" w14:textId="3E7A44BC"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653D" w14:textId="4C51A49A" w:rsidR="002C7FC2" w:rsidRDefault="00034BBD">
    <w:pPr>
      <w:pStyle w:val="Header"/>
    </w:pPr>
    <w:r>
      <w:rPr>
        <w:noProof/>
      </w:rPr>
      <mc:AlternateContent>
        <mc:Choice Requires="wps">
          <w:drawing>
            <wp:anchor distT="0" distB="0" distL="114300" distR="114300" simplePos="0" relativeHeight="251658240" behindDoc="0" locked="0" layoutInCell="0" allowOverlap="1" wp14:anchorId="64E9785E" wp14:editId="50240BD7">
              <wp:simplePos x="0" y="0"/>
              <wp:positionH relativeFrom="page">
                <wp:posOffset>0</wp:posOffset>
              </wp:positionH>
              <wp:positionV relativeFrom="page">
                <wp:posOffset>190500</wp:posOffset>
              </wp:positionV>
              <wp:extent cx="7560945" cy="273685"/>
              <wp:effectExtent l="0" t="0" r="0" b="12065"/>
              <wp:wrapNone/>
              <wp:docPr id="40" name="Text Box 40" descr="{&quot;HashCode&quot;:-128820049,&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5908F" w14:textId="33A78E03"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64E9785E" id="_x0000_t202" coordsize="21600,21600" o:spt="202" path="m,l,21600r21600,l21600,xe">
              <v:stroke joinstyle="miter"/>
              <v:path gradientshapeok="t" o:connecttype="rect"/>
            </v:shapetype>
            <v:shape id="MSIPCM9d27417287004cf751590583" o:spid="_x0000_s1027" type="#_x0000_t202" alt="{&quot;HashCode&quot;:-128820049,&quot;Height&quot;:842.0,&quot;Width&quot;:595.0,&quot;Placement&quot;:&quot;Header&quot;,&quot;Index&quot;:&quot;Primary&quot;,&quot;Section&quot;:1,&quot;Top&quot;:0.0,&quot;Left&quot;:0.0}" style="position:absolute;margin-left:0;margin-top:15pt;width:595.3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" o:allowincell="f" filled="f" stroked="f">
              <v:textbox inset=",0,,0">
                <w:txbxContent>
                  <w:p w14:paraId="4795908F" w14:textId="33A78E03"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v:textbox>
              <w10:wrap anchorx="page" anchory="page"/>
            </v:shape>
          </w:pict>
        </mc:Fallback>
      </mc:AlternateContent>
    </w:r>
    <w:r>
      <w:rPr>
        <w:noProof/>
      </w:rPr>
      <w:drawing>
        <wp:inline distT="0" distB="0" distL="0" distR="0" wp14:anchorId="10C8747E" wp14:editId="790D2425">
          <wp:extent cx="866775" cy="552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552450"/>
                  </a:xfrm>
                  <a:prstGeom prst="rect">
                    <a:avLst/>
                  </a:prstGeom>
                  <a:noFill/>
                  <a:ln>
                    <a:noFill/>
                  </a:ln>
                </pic:spPr>
              </pic:pic>
            </a:graphicData>
          </a:graphic>
        </wp:inline>
      </w:drawing>
    </w:r>
    <w:r w:rsidR="002C7FC2">
      <w:tab/>
    </w:r>
    <w:r w:rsidR="00C245C3">
      <w:fldChar w:fldCharType="begin"/>
    </w:r>
    <w:r w:rsidR="00C245C3">
      <w:instrText xml:space="preserve"> DOCPROPERTY  Subject </w:instrText>
    </w:r>
    <w:r w:rsidR="00C245C3">
      <w:fldChar w:fldCharType="separate"/>
    </w:r>
    <w:r w:rsidR="002C7FC2">
      <w:t>Sector Specific Guidance: Construction Sites</w:t>
    </w:r>
    <w:r w:rsidR="00C245C3">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2273" w14:textId="094AE5C9" w:rsidR="002C7FC2" w:rsidRDefault="00034BBD">
    <w:pPr>
      <w:pStyle w:val="Header"/>
      <w:pBdr>
        <w:bottom w:val="none" w:sz="0" w:space="0" w:color="auto"/>
      </w:pBdr>
    </w:pPr>
    <w:r>
      <w:rPr>
        <w:noProof/>
      </w:rPr>
      <mc:AlternateContent>
        <mc:Choice Requires="wps">
          <w:drawing>
            <wp:anchor distT="0" distB="0" distL="114300" distR="114300" simplePos="0" relativeHeight="251658241" behindDoc="0" locked="0" layoutInCell="0" allowOverlap="1" wp14:anchorId="0867A5D3" wp14:editId="11E717C4">
              <wp:simplePos x="0" y="0"/>
              <wp:positionH relativeFrom="page">
                <wp:posOffset>0</wp:posOffset>
              </wp:positionH>
              <wp:positionV relativeFrom="page">
                <wp:posOffset>190500</wp:posOffset>
              </wp:positionV>
              <wp:extent cx="7560945" cy="273685"/>
              <wp:effectExtent l="0" t="0" r="0" b="12065"/>
              <wp:wrapNone/>
              <wp:docPr id="37" name="Text Box 37" descr="{&quot;HashCode&quot;:-128820049,&quot;Height&quot;:842.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B6332" w14:textId="3BDC08EC"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0867A5D3" id="_x0000_t202" coordsize="21600,21600" o:spt="202" path="m,l,21600r21600,l21600,xe">
              <v:stroke joinstyle="miter"/>
              <v:path gradientshapeok="t" o:connecttype="rect"/>
            </v:shapetype>
            <v:shape id="MSIPCMe2dd4db59ffe4f3596aad295" o:spid="_x0000_s1030" type="#_x0000_t202" alt="{&quot;HashCode&quot;:-128820049,&quot;Height&quot;:842.0,&quot;Width&quot;:595.0,&quot;Placement&quot;:&quot;Header&quot;,&quot;Index&quot;:&quot;FirstPage&quot;,&quot;Section&quot;:1,&quot;Top&quot;:0.0,&quot;Left&quot;:0.0}" style="position:absolute;margin-left:0;margin-top:15pt;width:595.35pt;height:21.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" o:allowincell="f" filled="f" stroked="f">
              <v:textbox inset=",0,,0">
                <w:txbxContent>
                  <w:p w14:paraId="46CB6332" w14:textId="3BDC08EC"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337C6" w14:textId="11F16CCF" w:rsidR="00FD185D" w:rsidRDefault="00034BBD">
    <w:pPr>
      <w:pStyle w:val="Header"/>
    </w:pPr>
    <w:r>
      <w:rPr>
        <w:noProof/>
      </w:rPr>
      <mc:AlternateContent>
        <mc:Choice Requires="wps">
          <w:drawing>
            <wp:anchor distT="0" distB="0" distL="114300" distR="114300" simplePos="0" relativeHeight="251658245" behindDoc="0" locked="0" layoutInCell="0" allowOverlap="1" wp14:anchorId="20392AD5" wp14:editId="079E9209">
              <wp:simplePos x="0" y="0"/>
              <wp:positionH relativeFrom="page">
                <wp:posOffset>0</wp:posOffset>
              </wp:positionH>
              <wp:positionV relativeFrom="page">
                <wp:posOffset>190500</wp:posOffset>
              </wp:positionV>
              <wp:extent cx="7560945" cy="273685"/>
              <wp:effectExtent l="0" t="0" r="0" b="12065"/>
              <wp:wrapNone/>
              <wp:docPr id="35" name="Text Box 35" descr="{&quot;HashCode&quot;:-128820049,&quot;Height&quot;:842.0,&quot;Width&quot;:595.0,&quot;Placement&quot;:&quot;Header&quot;,&quot;Index&quot;:&quot;OddAndEven&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C2BBF" w14:textId="1DBC81D2"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20392AD5" id="_x0000_t202" coordsize="21600,21600" o:spt="202" path="m,l,21600r21600,l21600,xe">
              <v:stroke joinstyle="miter"/>
              <v:path gradientshapeok="t" o:connecttype="rect"/>
            </v:shapetype>
            <v:shape id="MSIPCMe51944488114c324cb5f29b3" o:spid="_x0000_s1032" type="#_x0000_t202" alt="{&quot;HashCode&quot;:-128820049,&quot;Height&quot;:842.0,&quot;Width&quot;:595.0,&quot;Placement&quot;:&quot;Header&quot;,&quot;Index&quot;:&quot;OddAndEven&quot;,&quot;Section&quot;:2,&quot;Top&quot;:0.0,&quot;Left&quot;:0.0}" style="position:absolute;margin-left:0;margin-top:15pt;width:595.35pt;height:21.5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" o:allowincell="f" filled="f" stroked="f">
              <v:textbox inset=",0,,0">
                <w:txbxContent>
                  <w:p w14:paraId="758C2BBF" w14:textId="1DBC81D2"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9B2D" w14:textId="0DD26B5D" w:rsidR="00FD185D" w:rsidRDefault="00034BBD">
    <w:pPr>
      <w:pStyle w:val="Header"/>
    </w:pPr>
    <w:r>
      <w:rPr>
        <w:noProof/>
      </w:rPr>
      <mc:AlternateContent>
        <mc:Choice Requires="wps">
          <w:drawing>
            <wp:anchor distT="0" distB="0" distL="114300" distR="114300" simplePos="0" relativeHeight="251658243" behindDoc="0" locked="0" layoutInCell="0" allowOverlap="1" wp14:anchorId="40C7F891" wp14:editId="6A9FDABE">
              <wp:simplePos x="0" y="0"/>
              <wp:positionH relativeFrom="page">
                <wp:posOffset>0</wp:posOffset>
              </wp:positionH>
              <wp:positionV relativeFrom="page">
                <wp:posOffset>190500</wp:posOffset>
              </wp:positionV>
              <wp:extent cx="7560945" cy="273685"/>
              <wp:effectExtent l="0" t="0" r="0" b="12065"/>
              <wp:wrapNone/>
              <wp:docPr id="34" name="Text Box 34" descr="{&quot;HashCode&quot;:-128820049,&quot;Height&quot;:842.0,&quot;Width&quot;:595.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E117D" w14:textId="3C5940CC"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40C7F891" id="_x0000_t202" coordsize="21600,21600" o:spt="202" path="m,l,21600r21600,l21600,xe">
              <v:stroke joinstyle="miter"/>
              <v:path gradientshapeok="t" o:connecttype="rect"/>
            </v:shapetype>
            <v:shape id="MSIPCM71464bee87ad09988138176d" o:spid="_x0000_s1033" type="#_x0000_t202" alt="{&quot;HashCode&quot;:-128820049,&quot;Height&quot;:842.0,&quot;Width&quot;:595.0,&quot;Placement&quot;:&quot;Header&quot;,&quot;Index&quot;:&quot;Primary&quot;,&quot;Section&quot;:2,&quot;Top&quot;:0.0,&quot;Left&quot;:0.0}" style="position:absolute;margin-left:0;margin-top:15pt;width:595.35pt;height:21.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" o:allowincell="f" filled="f" stroked="f">
              <v:textbox inset=",0,,0">
                <w:txbxContent>
                  <w:p w14:paraId="201E117D" w14:textId="3C5940CC"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6D96" w14:textId="32AA1879" w:rsidR="00FD185D" w:rsidRDefault="00034BBD">
    <w:pPr>
      <w:pStyle w:val="Header"/>
    </w:pPr>
    <w:r>
      <w:rPr>
        <w:noProof/>
      </w:rPr>
      <mc:AlternateContent>
        <mc:Choice Requires="wps">
          <w:drawing>
            <wp:anchor distT="0" distB="0" distL="114300" distR="114300" simplePos="0" relativeHeight="251658244" behindDoc="0" locked="0" layoutInCell="0" allowOverlap="1" wp14:anchorId="46F4FAFA" wp14:editId="3D26768B">
              <wp:simplePos x="0" y="0"/>
              <wp:positionH relativeFrom="page">
                <wp:posOffset>0</wp:posOffset>
              </wp:positionH>
              <wp:positionV relativeFrom="page">
                <wp:posOffset>190500</wp:posOffset>
              </wp:positionV>
              <wp:extent cx="7560945" cy="273685"/>
              <wp:effectExtent l="0" t="0" r="0" b="12065"/>
              <wp:wrapNone/>
              <wp:docPr id="31" name="Text Box 31" descr="{&quot;HashCode&quot;:-128820049,&quot;Height&quot;:842.0,&quot;Width&quot;:595.0,&quot;Placement&quot;:&quot;Header&quot;,&quot;Index&quot;:&quot;FirstPage&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33477" w14:textId="26D1AA42"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46F4FAFA" id="_x0000_t202" coordsize="21600,21600" o:spt="202" path="m,l,21600r21600,l21600,xe">
              <v:stroke joinstyle="miter"/>
              <v:path gradientshapeok="t" o:connecttype="rect"/>
            </v:shapetype>
            <v:shape id="MSIPCM586e4c5b8e0bebd3502292ef" o:spid="_x0000_s1036" type="#_x0000_t202" alt="{&quot;HashCode&quot;:-128820049,&quot;Height&quot;:842.0,&quot;Width&quot;:595.0,&quot;Placement&quot;:&quot;Header&quot;,&quot;Index&quot;:&quot;FirstPage&quot;,&quot;Section&quot;:2,&quot;Top&quot;:0.0,&quot;Left&quot;:0.0}" style="position:absolute;margin-left:0;margin-top:15pt;width:595.35pt;height:21.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" o:allowincell="f" filled="f" stroked="f">
              <v:textbox inset=",0,,0">
                <w:txbxContent>
                  <w:p w14:paraId="0E233477" w14:textId="26D1AA42"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8C61" w14:textId="15D82CCD" w:rsidR="002C7FC2" w:rsidRDefault="00034BBD">
    <w:pPr>
      <w:pStyle w:val="Header"/>
    </w:pPr>
    <w:r>
      <w:rPr>
        <w:noProof/>
      </w:rPr>
      <mc:AlternateContent>
        <mc:Choice Requires="wps">
          <w:drawing>
            <wp:anchor distT="0" distB="0" distL="114300" distR="114300" simplePos="0" relativeHeight="251658248" behindDoc="0" locked="0" layoutInCell="0" allowOverlap="1" wp14:anchorId="1FDFFCB1" wp14:editId="5A62CD5A">
              <wp:simplePos x="0" y="0"/>
              <wp:positionH relativeFrom="page">
                <wp:posOffset>0</wp:posOffset>
              </wp:positionH>
              <wp:positionV relativeFrom="page">
                <wp:posOffset>190500</wp:posOffset>
              </wp:positionV>
              <wp:extent cx="7560945" cy="273685"/>
              <wp:effectExtent l="0" t="0" r="0" b="12065"/>
              <wp:wrapNone/>
              <wp:docPr id="29" name="Text Box 29" descr="{&quot;HashCode&quot;:-128820049,&quot;Height&quot;:842.0,&quot;Width&quot;:595.0,&quot;Placement&quot;:&quot;Header&quot;,&quot;Index&quot;:&quot;OddAndEven&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2AC3A" w14:textId="1FC440C0"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1FDFFCB1" id="_x0000_t202" coordsize="21600,21600" o:spt="202" path="m,l,21600r21600,l21600,xe">
              <v:stroke joinstyle="miter"/>
              <v:path gradientshapeok="t" o:connecttype="rect"/>
            </v:shapetype>
            <v:shape id="MSIPCM9876480eb9e89c2e32e42e64" o:spid="_x0000_s1038" type="#_x0000_t202" alt="{&quot;HashCode&quot;:-128820049,&quot;Height&quot;:842.0,&quot;Width&quot;:595.0,&quot;Placement&quot;:&quot;Header&quot;,&quot;Index&quot;:&quot;OddAndEven&quot;,&quot;Section&quot;:3,&quot;Top&quot;:0.0,&quot;Left&quot;:0.0}" style="position:absolute;margin-left:0;margin-top:15pt;width:595.35pt;height:21.5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" o:allowincell="f" filled="f" stroked="f">
              <v:textbox inset=",0,,0">
                <w:txbxContent>
                  <w:p w14:paraId="3652AC3A" w14:textId="1FC440C0"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v:textbox>
              <w10:wrap anchorx="page" anchory="page"/>
            </v:shape>
          </w:pict>
        </mc:Fallback>
      </mc:AlternateContent>
    </w:r>
    <w:r w:rsidR="00C245C3">
      <w:fldChar w:fldCharType="begin"/>
    </w:r>
    <w:r w:rsidR="00C245C3">
      <w:instrText xml:space="preserve"> TITLE  </w:instrText>
    </w:r>
    <w:r w:rsidR="00C245C3">
      <w:fldChar w:fldCharType="separate"/>
    </w:r>
    <w:r w:rsidR="002C7FC2">
      <w:t>Supporting Guidance (WAT-SG-75)</w:t>
    </w:r>
    <w:r w:rsidR="00C245C3">
      <w:fldChar w:fldCharType="end"/>
    </w:r>
    <w:r w:rsidR="002C7FC2">
      <w:tab/>
    </w:r>
    <w:r>
      <w:rPr>
        <w:noProof/>
      </w:rPr>
      <w:drawing>
        <wp:inline distT="0" distB="0" distL="0" distR="0" wp14:anchorId="6440ACE6" wp14:editId="417A8AFF">
          <wp:extent cx="866775" cy="552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552450"/>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A373" w14:textId="20ECD4A0" w:rsidR="00FD185D" w:rsidRDefault="00034BBD">
    <w:pPr>
      <w:pStyle w:val="Header"/>
    </w:pPr>
    <w:r>
      <w:rPr>
        <w:noProof/>
      </w:rPr>
      <mc:AlternateContent>
        <mc:Choice Requires="wps">
          <w:drawing>
            <wp:anchor distT="0" distB="0" distL="114300" distR="114300" simplePos="0" relativeHeight="251658246" behindDoc="0" locked="0" layoutInCell="0" allowOverlap="1" wp14:anchorId="06CF7847" wp14:editId="556972D6">
              <wp:simplePos x="0" y="0"/>
              <wp:positionH relativeFrom="page">
                <wp:posOffset>0</wp:posOffset>
              </wp:positionH>
              <wp:positionV relativeFrom="page">
                <wp:posOffset>190500</wp:posOffset>
              </wp:positionV>
              <wp:extent cx="7560945" cy="273685"/>
              <wp:effectExtent l="0" t="0" r="0" b="12065"/>
              <wp:wrapNone/>
              <wp:docPr id="28" name="Text Box 28" descr="{&quot;HashCode&quot;:-128820049,&quot;Height&quot;:842.0,&quot;Width&quot;:595.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8BB6C" w14:textId="6B963D50"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06CF7847" id="_x0000_t202" coordsize="21600,21600" o:spt="202" path="m,l,21600r21600,l21600,xe">
              <v:stroke joinstyle="miter"/>
              <v:path gradientshapeok="t" o:connecttype="rect"/>
            </v:shapetype>
            <v:shape id="MSIPCM095a43a5ad82e1946360254f" o:spid="_x0000_s1039" type="#_x0000_t202" alt="{&quot;HashCode&quot;:-128820049,&quot;Height&quot;:842.0,&quot;Width&quot;:595.0,&quot;Placement&quot;:&quot;Header&quot;,&quot;Index&quot;:&quot;Primary&quot;,&quot;Section&quot;:3,&quot;Top&quot;:0.0,&quot;Left&quot;:0.0}" style="position:absolute;margin-left:0;margin-top:15pt;width:595.35pt;height:21.5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" o:allowincell="f" filled="f" stroked="f">
              <v:textbox inset=",0,,0">
                <w:txbxContent>
                  <w:p w14:paraId="7338BB6C" w14:textId="6B963D50"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75B0" w14:textId="5FCBA9C9" w:rsidR="002C7FC2" w:rsidRDefault="00034BBD">
    <w:pPr>
      <w:pStyle w:val="Header"/>
      <w:pBdr>
        <w:bottom w:val="none" w:sz="0" w:space="0" w:color="auto"/>
      </w:pBdr>
    </w:pPr>
    <w:r>
      <w:rPr>
        <w:noProof/>
      </w:rPr>
      <mc:AlternateContent>
        <mc:Choice Requires="wps">
          <w:drawing>
            <wp:anchor distT="0" distB="0" distL="114300" distR="114300" simplePos="0" relativeHeight="251658247" behindDoc="0" locked="0" layoutInCell="0" allowOverlap="1" wp14:anchorId="10DEBE7C" wp14:editId="4967544F">
              <wp:simplePos x="0" y="0"/>
              <wp:positionH relativeFrom="page">
                <wp:posOffset>0</wp:posOffset>
              </wp:positionH>
              <wp:positionV relativeFrom="page">
                <wp:posOffset>190500</wp:posOffset>
              </wp:positionV>
              <wp:extent cx="7560945" cy="273685"/>
              <wp:effectExtent l="0" t="0" r="0" b="12065"/>
              <wp:wrapNone/>
              <wp:docPr id="25" name="Text Box 25" descr="{&quot;HashCode&quot;:-128820049,&quot;Height&quot;:842.0,&quot;Width&quot;:595.0,&quot;Placement&quot;:&quot;Header&quot;,&quot;Index&quot;:&quot;FirstPage&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B7041" w14:textId="51CE7BB3"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10DEBE7C" id="_x0000_t202" coordsize="21600,21600" o:spt="202" path="m,l,21600r21600,l21600,xe">
              <v:stroke joinstyle="miter"/>
              <v:path gradientshapeok="t" o:connecttype="rect"/>
            </v:shapetype>
            <v:shape id="MSIPCMe50d4b8e83482a509241ae99" o:spid="_x0000_s1042" type="#_x0000_t202" alt="{&quot;HashCode&quot;:-128820049,&quot;Height&quot;:842.0,&quot;Width&quot;:595.0,&quot;Placement&quot;:&quot;Header&quot;,&quot;Index&quot;:&quot;FirstPage&quot;,&quot;Section&quot;:3,&quot;Top&quot;:0.0,&quot;Left&quot;:0.0}" style="position:absolute;margin-left:0;margin-top:15pt;width:595.35pt;height:21.5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" o:allowincell="f" filled="f" stroked="f">
              <v:textbox inset=",0,,0">
                <w:txbxContent>
                  <w:p w14:paraId="112B7041" w14:textId="51CE7BB3" w:rsidR="00034BBD" w:rsidRPr="006D39BE" w:rsidRDefault="006D39BE" w:rsidP="006D39BE">
                    <w:pPr>
                      <w:jc w:val="center"/>
                      <w:rPr>
                        <w:rFonts w:ascii="Calibri" w:hAnsi="Calibri" w:cs="Calibri"/>
                        <w:color w:val="0000FF"/>
                      </w:rPr>
                    </w:pPr>
                    <w:r w:rsidRPr="006D39BE">
                      <w:rPr>
                        <w:rFonts w:ascii="Calibri" w:hAnsi="Calibri" w:cs="Calibri"/>
                        <w:color w:val="0000FF"/>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6E2E7A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176C5C8"/>
    <w:lvl w:ilvl="0">
      <w:start w:val="1"/>
      <w:numFmt w:val="decimal"/>
      <w:pStyle w:val="TableTitle"/>
      <w:lvlText w:val="Table %1"/>
      <w:lvlJc w:val="left"/>
      <w:pPr>
        <w:tabs>
          <w:tab w:val="num" w:pos="0"/>
        </w:tabs>
        <w:ind w:left="1106" w:hanging="1106"/>
      </w:pPr>
      <w:rPr>
        <w:rFonts w:hint="default"/>
      </w:rPr>
    </w:lvl>
  </w:abstractNum>
  <w:abstractNum w:abstractNumId="2" w15:restartNumberingAfterBreak="0">
    <w:nsid w:val="FFFFFF80"/>
    <w:multiLevelType w:val="singleLevel"/>
    <w:tmpl w:val="22EE63D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54FCCD8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8CCFF7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600F78A"/>
    <w:lvl w:ilvl="0">
      <w:start w:val="1"/>
      <w:numFmt w:val="bullet"/>
      <w:pStyle w:val="ListBullet2"/>
      <w:lvlText w:val=""/>
      <w:lvlJc w:val="left"/>
      <w:pPr>
        <w:tabs>
          <w:tab w:val="num" w:pos="1494"/>
        </w:tabs>
        <w:ind w:left="1494" w:hanging="360"/>
      </w:pPr>
      <w:rPr>
        <w:rFonts w:ascii="Symbol" w:hAnsi="Symbol" w:hint="default"/>
      </w:rPr>
    </w:lvl>
  </w:abstractNum>
  <w:abstractNum w:abstractNumId="6" w15:restartNumberingAfterBreak="0">
    <w:nsid w:val="FFFFFF88"/>
    <w:multiLevelType w:val="singleLevel"/>
    <w:tmpl w:val="DD80F1C0"/>
    <w:lvl w:ilvl="0">
      <w:start w:val="1"/>
      <w:numFmt w:val="decimal"/>
      <w:pStyle w:val="ListNumberRestart"/>
      <w:lvlText w:val="%1."/>
      <w:lvlJc w:val="left"/>
      <w:pPr>
        <w:tabs>
          <w:tab w:val="num" w:pos="927"/>
        </w:tabs>
        <w:ind w:left="927" w:hanging="360"/>
      </w:pPr>
      <w:rPr>
        <w:rFonts w:hint="default"/>
      </w:rPr>
    </w:lvl>
  </w:abstractNum>
  <w:abstractNum w:abstractNumId="7" w15:restartNumberingAfterBreak="0">
    <w:nsid w:val="FFFFFF89"/>
    <w:multiLevelType w:val="singleLevel"/>
    <w:tmpl w:val="20DAD5E4"/>
    <w:lvl w:ilvl="0">
      <w:start w:val="1"/>
      <w:numFmt w:val="bullet"/>
      <w:pStyle w:val="Listchecklislt"/>
      <w:lvlText w:val=""/>
      <w:lvlJc w:val="left"/>
      <w:pPr>
        <w:tabs>
          <w:tab w:val="num" w:pos="1211"/>
        </w:tabs>
        <w:ind w:left="1211" w:hanging="360"/>
      </w:pPr>
      <w:rPr>
        <w:rFonts w:ascii="Wingdings" w:hAnsi="Wingdings" w:hint="default"/>
      </w:rPr>
    </w:lvl>
  </w:abstractNum>
  <w:abstractNum w:abstractNumId="8" w15:restartNumberingAfterBreak="0">
    <w:nsid w:val="FFFFFFFB"/>
    <w:multiLevelType w:val="multilevel"/>
    <w:tmpl w:val="F8D81EEA"/>
    <w:lvl w:ilvl="0">
      <w:start w:val="1"/>
      <w:numFmt w:val="decimal"/>
      <w:pStyle w:val="Heading1"/>
      <w:suff w:val="space"/>
      <w:lvlText w:val="%1."/>
      <w:lvlJc w:val="left"/>
      <w:pPr>
        <w:ind w:left="425" w:hanging="425"/>
      </w:pPr>
      <w:rPr>
        <w:rFonts w:ascii="Helvetica" w:hAnsi="Helvetica" w:hint="default"/>
        <w:b/>
        <w:i w:val="0"/>
        <w:sz w:val="36"/>
        <w:szCs w:val="36"/>
      </w:rPr>
    </w:lvl>
    <w:lvl w:ilvl="1">
      <w:start w:val="1"/>
      <w:numFmt w:val="decimal"/>
      <w:pStyle w:val="Heading2"/>
      <w:lvlText w:val="%1.%2"/>
      <w:lvlJc w:val="left"/>
      <w:rPr>
        <w:rFonts w:cs="Times New Roman" w:hint="default"/>
        <w:b/>
        <w:bCs w:val="0"/>
        <w:i w:val="0"/>
        <w:iCs w:val="0"/>
        <w:caps w:val="0"/>
        <w:smallCaps w:val="0"/>
        <w:strike w:val="0"/>
        <w:dstrike w:val="0"/>
        <w:vanish w:val="0"/>
        <w:color w:val="000000"/>
        <w:spacing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hanging="720"/>
      </w:pPr>
      <w:rPr>
        <w:rFonts w:hint="default"/>
        <w:b/>
        <w:i w:val="0"/>
        <w:sz w:val="28"/>
        <w:szCs w:val="28"/>
      </w:rPr>
    </w:lvl>
    <w:lvl w:ilvl="3">
      <w:start w:val="1"/>
      <w:numFmt w:val="decimal"/>
      <w:pStyle w:val="Heading4"/>
      <w:lvlText w:val="%1.%2.%3.%4"/>
      <w:lvlJc w:val="left"/>
      <w:pPr>
        <w:tabs>
          <w:tab w:val="num" w:pos="864"/>
        </w:tabs>
        <w:ind w:left="864" w:hanging="864"/>
      </w:pPr>
      <w:rPr>
        <w:rFonts w:hint="default"/>
        <w:b/>
        <w:i w:val="0"/>
        <w:sz w:val="20"/>
        <w:szCs w:val="2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05CB5BA6"/>
    <w:multiLevelType w:val="hybridMultilevel"/>
    <w:tmpl w:val="AC6E80A2"/>
    <w:lvl w:ilvl="0" w:tplc="9476FF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69E003C"/>
    <w:multiLevelType w:val="hybridMultilevel"/>
    <w:tmpl w:val="4926C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C77949"/>
    <w:multiLevelType w:val="hybridMultilevel"/>
    <w:tmpl w:val="932A5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8F0FF2"/>
    <w:multiLevelType w:val="hybridMultilevel"/>
    <w:tmpl w:val="DC0A143E"/>
    <w:lvl w:ilvl="0" w:tplc="2BC0ACCC">
      <w:start w:val="1"/>
      <w:numFmt w:val="decimal"/>
      <w:pStyle w:val="ListNumberRestart0"/>
      <w:lvlText w:val="%1."/>
      <w:lvlJc w:val="left"/>
      <w:pPr>
        <w:tabs>
          <w:tab w:val="num" w:pos="927"/>
        </w:tabs>
        <w:ind w:left="927"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29E7687"/>
    <w:multiLevelType w:val="multilevel"/>
    <w:tmpl w:val="ED1E4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5D52C8"/>
    <w:multiLevelType w:val="multilevel"/>
    <w:tmpl w:val="1EFC029A"/>
    <w:lvl w:ilvl="0">
      <w:start w:val="1"/>
      <w:numFmt w:val="decimal"/>
      <w:suff w:val="space"/>
      <w:lvlText w:val="%1."/>
      <w:lvlJc w:val="left"/>
      <w:pPr>
        <w:ind w:left="425" w:hanging="425"/>
      </w:pPr>
      <w:rPr>
        <w:rFonts w:ascii="Helvetica" w:hAnsi="Helvetica" w:hint="default"/>
        <w:b/>
        <w:i w:val="0"/>
        <w:sz w:val="40"/>
        <w:szCs w:val="40"/>
      </w:rPr>
    </w:lvl>
    <w:lvl w:ilvl="1">
      <w:start w:val="1"/>
      <w:numFmt w:val="decimal"/>
      <w:lvlText w:val="%1.%2"/>
      <w:lvlJc w:val="left"/>
      <w:rPr>
        <w:rFonts w:hint="default"/>
        <w:b/>
        <w:bCs w:val="0"/>
        <w:i w:val="0"/>
        <w:iCs w:val="0"/>
        <w:caps w:val="0"/>
        <w:smallCaps w:val="0"/>
        <w:strike w:val="0"/>
        <w:dstrike w:val="0"/>
        <w:vanish w:val="0"/>
        <w:color w:val="000000"/>
        <w:spacing w:val="0"/>
        <w:kern w:val="0"/>
        <w:position w:val="0"/>
        <w:sz w:val="40"/>
        <w:szCs w:val="4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b/>
        <w:i w:val="0"/>
        <w:sz w:val="32"/>
        <w:szCs w:val="32"/>
      </w:rPr>
    </w:lvl>
    <w:lvl w:ilvl="3">
      <w:start w:val="1"/>
      <w:numFmt w:val="decimal"/>
      <w:lvlText w:val="%1.%2.%3.%4"/>
      <w:lvlJc w:val="left"/>
      <w:pPr>
        <w:tabs>
          <w:tab w:val="num" w:pos="864"/>
        </w:tabs>
        <w:ind w:left="864" w:hanging="864"/>
      </w:pPr>
      <w:rPr>
        <w:rFonts w:hint="default"/>
        <w:b/>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4F20EB4"/>
    <w:multiLevelType w:val="hybridMultilevel"/>
    <w:tmpl w:val="86A83D4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6007AE0"/>
    <w:multiLevelType w:val="multilevel"/>
    <w:tmpl w:val="6CDA7BEE"/>
    <w:lvl w:ilvl="0">
      <w:start w:val="1"/>
      <w:numFmt w:val="decimal"/>
      <w:lvlText w:val="Figure %1"/>
      <w:lvlJc w:val="left"/>
      <w:pPr>
        <w:tabs>
          <w:tab w:val="num" w:pos="0"/>
        </w:tabs>
        <w:ind w:left="0" w:firstLine="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CC676B7"/>
    <w:multiLevelType w:val="hybridMultilevel"/>
    <w:tmpl w:val="AC2452FE"/>
    <w:lvl w:ilvl="0" w:tplc="CAB047C8">
      <w:start w:val="1"/>
      <w:numFmt w:val="decimal"/>
      <w:pStyle w:val="ListNumber"/>
      <w:lvlText w:val="%1."/>
      <w:lvlJc w:val="left"/>
      <w:pPr>
        <w:tabs>
          <w:tab w:val="num" w:pos="926"/>
        </w:tabs>
        <w:ind w:left="926"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E9D7A1C"/>
    <w:multiLevelType w:val="hybridMultilevel"/>
    <w:tmpl w:val="8E721C82"/>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9" w15:restartNumberingAfterBreak="0">
    <w:nsid w:val="327864DA"/>
    <w:multiLevelType w:val="multilevel"/>
    <w:tmpl w:val="BF5CE2EA"/>
    <w:lvl w:ilvl="0">
      <w:start w:val="1"/>
      <w:numFmt w:val="upperLetter"/>
      <w:pStyle w:val="AppHeading"/>
      <w:lvlText w:val="Annex %1"/>
      <w:lvlJc w:val="left"/>
      <w:pPr>
        <w:tabs>
          <w:tab w:val="num" w:pos="1701"/>
        </w:tabs>
        <w:ind w:left="0" w:firstLine="0"/>
      </w:pPr>
      <w:rPr>
        <w:rFonts w:ascii="Helvetica" w:hAnsi="Helvetica" w:hint="default"/>
        <w:b/>
        <w:i w:val="0"/>
        <w:sz w:val="36"/>
      </w:rPr>
    </w:lvl>
    <w:lvl w:ilvl="1">
      <w:start w:val="2"/>
      <w:numFmt w:val="decimalZero"/>
      <w:isLgl/>
      <w:lvlText w:val="%1.%2"/>
      <w:lvlJc w:val="left"/>
      <w:pPr>
        <w:tabs>
          <w:tab w:val="num" w:pos="1440"/>
        </w:tabs>
        <w:ind w:left="1559" w:hanging="1417"/>
      </w:pPr>
      <w:rPr>
        <w:rFonts w:ascii="Arial" w:hAnsi="Arial" w:hint="default"/>
        <w:b w:val="0"/>
        <w:i w:val="0"/>
        <w:sz w:val="22"/>
      </w:rPr>
    </w:lvl>
    <w:lvl w:ilvl="2">
      <w:start w:val="1"/>
      <w:numFmt w:val="lowerLetter"/>
      <w:lvlText w:val="(%3)"/>
      <w:lvlJc w:val="left"/>
      <w:pPr>
        <w:tabs>
          <w:tab w:val="num" w:pos="720"/>
        </w:tabs>
        <w:ind w:left="851" w:hanging="482"/>
      </w:pPr>
      <w:rPr>
        <w:rFonts w:ascii="Arial" w:hAnsi="Arial" w:hint="default"/>
        <w:b w:val="0"/>
        <w:i w:val="0"/>
        <w:sz w:val="22"/>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0" w15:restartNumberingAfterBreak="0">
    <w:nsid w:val="362B42A0"/>
    <w:multiLevelType w:val="hybridMultilevel"/>
    <w:tmpl w:val="750E3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8C17AC"/>
    <w:multiLevelType w:val="hybridMultilevel"/>
    <w:tmpl w:val="A164F068"/>
    <w:lvl w:ilvl="0" w:tplc="CC7895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23095C"/>
    <w:multiLevelType w:val="multilevel"/>
    <w:tmpl w:val="E09452A0"/>
    <w:lvl w:ilvl="0">
      <w:start w:val="1"/>
      <w:numFmt w:val="decimal"/>
      <w:lvlText w:val="Figure %1"/>
      <w:lvlJc w:val="left"/>
      <w:pPr>
        <w:tabs>
          <w:tab w:val="num" w:pos="0"/>
        </w:tabs>
        <w:ind w:left="992" w:hanging="99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A7B0A42"/>
    <w:multiLevelType w:val="hybridMultilevel"/>
    <w:tmpl w:val="7346BE04"/>
    <w:lvl w:ilvl="0" w:tplc="56FEA1B6">
      <w:start w:val="1"/>
      <w:numFmt w:val="bullet"/>
      <w:pStyle w:val="ListBullet"/>
      <w:lvlText w:val=""/>
      <w:lvlJc w:val="left"/>
      <w:pPr>
        <w:tabs>
          <w:tab w:val="num" w:pos="8980"/>
        </w:tabs>
        <w:ind w:left="8980" w:hanging="191"/>
      </w:pPr>
      <w:rPr>
        <w:rFonts w:ascii="Wingdings" w:hAnsi="Wingdings" w:hint="default"/>
      </w:rPr>
    </w:lvl>
    <w:lvl w:ilvl="1" w:tplc="08090003">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4F814FC1"/>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51B0184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C856D2F"/>
    <w:multiLevelType w:val="multilevel"/>
    <w:tmpl w:val="0DEA0F52"/>
    <w:lvl w:ilvl="0">
      <w:start w:val="1"/>
      <w:numFmt w:val="lowerLetter"/>
      <w:pStyle w:val="ListNumber2"/>
      <w:lvlText w:val="%1)"/>
      <w:lvlJc w:val="left"/>
      <w:pPr>
        <w:tabs>
          <w:tab w:val="num" w:pos="1418"/>
        </w:tabs>
        <w:ind w:left="1418" w:hanging="284"/>
      </w:pPr>
      <w:rPr>
        <w:rFonts w:hint="default"/>
      </w:rPr>
    </w:lvl>
    <w:lvl w:ilvl="1">
      <w:start w:val="1"/>
      <w:numFmt w:val="lowerLetter"/>
      <w:lvlText w:val="%2)"/>
      <w:lvlJc w:val="left"/>
      <w:pPr>
        <w:tabs>
          <w:tab w:val="num" w:pos="1854"/>
        </w:tabs>
        <w:ind w:left="1854" w:hanging="360"/>
      </w:pPr>
      <w:rPr>
        <w:rFonts w:hint="default"/>
      </w:rPr>
    </w:lvl>
    <w:lvl w:ilvl="2">
      <w:start w:val="1"/>
      <w:numFmt w:val="lowerRoman"/>
      <w:lvlText w:val="%3)"/>
      <w:lvlJc w:val="left"/>
      <w:pPr>
        <w:tabs>
          <w:tab w:val="num" w:pos="2214"/>
        </w:tabs>
        <w:ind w:left="2214" w:hanging="360"/>
      </w:pPr>
      <w:rPr>
        <w:rFonts w:hint="default"/>
      </w:rPr>
    </w:lvl>
    <w:lvl w:ilvl="3">
      <w:start w:val="1"/>
      <w:numFmt w:val="decimal"/>
      <w:lvlText w:val="(%4)"/>
      <w:lvlJc w:val="left"/>
      <w:pPr>
        <w:tabs>
          <w:tab w:val="num" w:pos="2574"/>
        </w:tabs>
        <w:ind w:left="2574" w:hanging="360"/>
      </w:pPr>
      <w:rPr>
        <w:rFonts w:hint="default"/>
      </w:rPr>
    </w:lvl>
    <w:lvl w:ilvl="4">
      <w:start w:val="1"/>
      <w:numFmt w:val="lowerLetter"/>
      <w:lvlText w:val="(%5)"/>
      <w:lvlJc w:val="left"/>
      <w:pPr>
        <w:tabs>
          <w:tab w:val="num" w:pos="2934"/>
        </w:tabs>
        <w:ind w:left="2934" w:hanging="360"/>
      </w:pPr>
      <w:rPr>
        <w:rFonts w:hint="default"/>
      </w:rPr>
    </w:lvl>
    <w:lvl w:ilvl="5">
      <w:numFmt w:val="none"/>
      <w:lvlText w:val=""/>
      <w:lvlJc w:val="left"/>
      <w:pPr>
        <w:tabs>
          <w:tab w:val="num" w:pos="360"/>
        </w:tabs>
      </w:p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27" w15:restartNumberingAfterBreak="0">
    <w:nsid w:val="6F1B2E62"/>
    <w:multiLevelType w:val="hybridMultilevel"/>
    <w:tmpl w:val="23FCCB7E"/>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8" w15:restartNumberingAfterBreak="0">
    <w:nsid w:val="72015459"/>
    <w:multiLevelType w:val="hybridMultilevel"/>
    <w:tmpl w:val="584CC6F6"/>
    <w:lvl w:ilvl="0" w:tplc="9FFAD1B6">
      <w:start w:val="1"/>
      <w:numFmt w:val="bullet"/>
      <w:pStyle w:val="Table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73F7272A"/>
    <w:multiLevelType w:val="hybridMultilevel"/>
    <w:tmpl w:val="C6645C26"/>
    <w:lvl w:ilvl="0" w:tplc="6EC619EC">
      <w:start w:val="1"/>
      <w:numFmt w:val="decimal"/>
      <w:pStyle w:val="FigureTitle"/>
      <w:lvlText w:val="Figure %1"/>
      <w:lvlJc w:val="left"/>
      <w:pPr>
        <w:tabs>
          <w:tab w:val="num" w:pos="0"/>
        </w:tabs>
        <w:ind w:left="1106" w:hanging="1106"/>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7791FB7"/>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15:restartNumberingAfterBreak="0">
    <w:nsid w:val="7E055B98"/>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EB49CEA"/>
    <w:multiLevelType w:val="hybridMultilevel"/>
    <w:tmpl w:val="4FB2BBE8"/>
    <w:lvl w:ilvl="0" w:tplc="3BCA202E">
      <w:start w:val="1"/>
      <w:numFmt w:val="bullet"/>
      <w:lvlText w:val="·"/>
      <w:lvlJc w:val="left"/>
      <w:pPr>
        <w:ind w:left="720" w:hanging="360"/>
      </w:pPr>
      <w:rPr>
        <w:rFonts w:ascii="Symbol" w:hAnsi="Symbol" w:hint="default"/>
      </w:rPr>
    </w:lvl>
    <w:lvl w:ilvl="1" w:tplc="DFBCB35E">
      <w:start w:val="1"/>
      <w:numFmt w:val="bullet"/>
      <w:lvlText w:val="o"/>
      <w:lvlJc w:val="left"/>
      <w:pPr>
        <w:ind w:left="1440" w:hanging="360"/>
      </w:pPr>
      <w:rPr>
        <w:rFonts w:ascii="Courier New" w:hAnsi="Courier New" w:hint="default"/>
      </w:rPr>
    </w:lvl>
    <w:lvl w:ilvl="2" w:tplc="C0F2AA2E">
      <w:start w:val="1"/>
      <w:numFmt w:val="bullet"/>
      <w:lvlText w:val=""/>
      <w:lvlJc w:val="left"/>
      <w:pPr>
        <w:ind w:left="2160" w:hanging="360"/>
      </w:pPr>
      <w:rPr>
        <w:rFonts w:ascii="Wingdings" w:hAnsi="Wingdings" w:hint="default"/>
      </w:rPr>
    </w:lvl>
    <w:lvl w:ilvl="3" w:tplc="5A943F98">
      <w:start w:val="1"/>
      <w:numFmt w:val="bullet"/>
      <w:lvlText w:val=""/>
      <w:lvlJc w:val="left"/>
      <w:pPr>
        <w:ind w:left="2880" w:hanging="360"/>
      </w:pPr>
      <w:rPr>
        <w:rFonts w:ascii="Symbol" w:hAnsi="Symbol" w:hint="default"/>
      </w:rPr>
    </w:lvl>
    <w:lvl w:ilvl="4" w:tplc="0E787A3A">
      <w:start w:val="1"/>
      <w:numFmt w:val="bullet"/>
      <w:lvlText w:val="o"/>
      <w:lvlJc w:val="left"/>
      <w:pPr>
        <w:ind w:left="3600" w:hanging="360"/>
      </w:pPr>
      <w:rPr>
        <w:rFonts w:ascii="Courier New" w:hAnsi="Courier New" w:hint="default"/>
      </w:rPr>
    </w:lvl>
    <w:lvl w:ilvl="5" w:tplc="7460036C">
      <w:start w:val="1"/>
      <w:numFmt w:val="bullet"/>
      <w:lvlText w:val=""/>
      <w:lvlJc w:val="left"/>
      <w:pPr>
        <w:ind w:left="4320" w:hanging="360"/>
      </w:pPr>
      <w:rPr>
        <w:rFonts w:ascii="Wingdings" w:hAnsi="Wingdings" w:hint="default"/>
      </w:rPr>
    </w:lvl>
    <w:lvl w:ilvl="6" w:tplc="C41CDB70">
      <w:start w:val="1"/>
      <w:numFmt w:val="bullet"/>
      <w:lvlText w:val=""/>
      <w:lvlJc w:val="left"/>
      <w:pPr>
        <w:ind w:left="5040" w:hanging="360"/>
      </w:pPr>
      <w:rPr>
        <w:rFonts w:ascii="Symbol" w:hAnsi="Symbol" w:hint="default"/>
      </w:rPr>
    </w:lvl>
    <w:lvl w:ilvl="7" w:tplc="11F687FC">
      <w:start w:val="1"/>
      <w:numFmt w:val="bullet"/>
      <w:lvlText w:val="o"/>
      <w:lvlJc w:val="left"/>
      <w:pPr>
        <w:ind w:left="5760" w:hanging="360"/>
      </w:pPr>
      <w:rPr>
        <w:rFonts w:ascii="Courier New" w:hAnsi="Courier New" w:hint="default"/>
      </w:rPr>
    </w:lvl>
    <w:lvl w:ilvl="8" w:tplc="63D69BB2">
      <w:start w:val="1"/>
      <w:numFmt w:val="bullet"/>
      <w:lvlText w:val=""/>
      <w:lvlJc w:val="left"/>
      <w:pPr>
        <w:ind w:left="6480" w:hanging="360"/>
      </w:pPr>
      <w:rPr>
        <w:rFonts w:ascii="Wingdings" w:hAnsi="Wingdings" w:hint="default"/>
      </w:rPr>
    </w:lvl>
  </w:abstractNum>
  <w:num w:numId="1" w16cid:durableId="397481064">
    <w:abstractNumId w:val="30"/>
  </w:num>
  <w:num w:numId="2" w16cid:durableId="462770536">
    <w:abstractNumId w:val="31"/>
  </w:num>
  <w:num w:numId="3" w16cid:durableId="981008856">
    <w:abstractNumId w:val="24"/>
  </w:num>
  <w:num w:numId="4" w16cid:durableId="1102729028">
    <w:abstractNumId w:val="29"/>
  </w:num>
  <w:num w:numId="5" w16cid:durableId="519589107">
    <w:abstractNumId w:val="23"/>
  </w:num>
  <w:num w:numId="6" w16cid:durableId="1462842517">
    <w:abstractNumId w:val="5"/>
  </w:num>
  <w:num w:numId="7" w16cid:durableId="66391260">
    <w:abstractNumId w:val="4"/>
  </w:num>
  <w:num w:numId="8" w16cid:durableId="745153650">
    <w:abstractNumId w:val="3"/>
  </w:num>
  <w:num w:numId="9" w16cid:durableId="2142074084">
    <w:abstractNumId w:val="2"/>
  </w:num>
  <w:num w:numId="10" w16cid:durableId="161512285">
    <w:abstractNumId w:val="17"/>
  </w:num>
  <w:num w:numId="11" w16cid:durableId="1941452247">
    <w:abstractNumId w:val="26"/>
  </w:num>
  <w:num w:numId="12" w16cid:durableId="1697847396">
    <w:abstractNumId w:val="0"/>
  </w:num>
  <w:num w:numId="13" w16cid:durableId="1501773674">
    <w:abstractNumId w:val="12"/>
  </w:num>
  <w:num w:numId="14" w16cid:durableId="2139297190">
    <w:abstractNumId w:val="7"/>
  </w:num>
  <w:num w:numId="15" w16cid:durableId="1217859384">
    <w:abstractNumId w:val="6"/>
  </w:num>
  <w:num w:numId="16" w16cid:durableId="547179791">
    <w:abstractNumId w:val="8"/>
  </w:num>
  <w:num w:numId="17" w16cid:durableId="1683118490">
    <w:abstractNumId w:val="28"/>
  </w:num>
  <w:num w:numId="18" w16cid:durableId="891769018">
    <w:abstractNumId w:val="1"/>
  </w:num>
  <w:num w:numId="19" w16cid:durableId="1864980448">
    <w:abstractNumId w:val="16"/>
  </w:num>
  <w:num w:numId="20" w16cid:durableId="1647051364">
    <w:abstractNumId w:val="22"/>
  </w:num>
  <w:num w:numId="21" w16cid:durableId="1587418307">
    <w:abstractNumId w:val="14"/>
  </w:num>
  <w:num w:numId="22" w16cid:durableId="1151601065">
    <w:abstractNumId w:val="19"/>
  </w:num>
  <w:num w:numId="23" w16cid:durableId="1718166821">
    <w:abstractNumId w:val="23"/>
  </w:num>
  <w:num w:numId="24" w16cid:durableId="1989311973">
    <w:abstractNumId w:val="25"/>
  </w:num>
  <w:num w:numId="25" w16cid:durableId="1854608666">
    <w:abstractNumId w:val="13"/>
  </w:num>
  <w:num w:numId="26" w16cid:durableId="1320693202">
    <w:abstractNumId w:val="20"/>
  </w:num>
  <w:num w:numId="27" w16cid:durableId="1030032741">
    <w:abstractNumId w:val="15"/>
  </w:num>
  <w:num w:numId="28" w16cid:durableId="1095058588">
    <w:abstractNumId w:val="10"/>
  </w:num>
  <w:num w:numId="29" w16cid:durableId="1139881774">
    <w:abstractNumId w:val="27"/>
  </w:num>
  <w:num w:numId="30" w16cid:durableId="1263950609">
    <w:abstractNumId w:val="11"/>
  </w:num>
  <w:num w:numId="31" w16cid:durableId="17703527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0099550">
    <w:abstractNumId w:val="21"/>
  </w:num>
  <w:num w:numId="33" w16cid:durableId="2027050718">
    <w:abstractNumId w:val="9"/>
  </w:num>
  <w:num w:numId="34" w16cid:durableId="1914045704">
    <w:abstractNumId w:val="18"/>
  </w:num>
  <w:num w:numId="35" w16cid:durableId="1891722949">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lickAndTypeStyle w:val="Footer"/>
  <w:evenAndOddHeaders/>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B5E"/>
    <w:rsid w:val="00001272"/>
    <w:rsid w:val="0000400F"/>
    <w:rsid w:val="000174A8"/>
    <w:rsid w:val="00021710"/>
    <w:rsid w:val="000219B2"/>
    <w:rsid w:val="00022551"/>
    <w:rsid w:val="000238DD"/>
    <w:rsid w:val="0002641E"/>
    <w:rsid w:val="00033FC0"/>
    <w:rsid w:val="00034BBD"/>
    <w:rsid w:val="0003556F"/>
    <w:rsid w:val="00036B91"/>
    <w:rsid w:val="00045855"/>
    <w:rsid w:val="0004724E"/>
    <w:rsid w:val="0005177C"/>
    <w:rsid w:val="00077BE5"/>
    <w:rsid w:val="00097CDF"/>
    <w:rsid w:val="00097E57"/>
    <w:rsid w:val="000A3A68"/>
    <w:rsid w:val="000A75D4"/>
    <w:rsid w:val="000B045E"/>
    <w:rsid w:val="000B5E14"/>
    <w:rsid w:val="000B6D9B"/>
    <w:rsid w:val="000C5C47"/>
    <w:rsid w:val="000D1A70"/>
    <w:rsid w:val="000D2A4B"/>
    <w:rsid w:val="000D5764"/>
    <w:rsid w:val="000E0433"/>
    <w:rsid w:val="000E4E64"/>
    <w:rsid w:val="000F282A"/>
    <w:rsid w:val="001022E0"/>
    <w:rsid w:val="00112A81"/>
    <w:rsid w:val="00117AE0"/>
    <w:rsid w:val="001238B4"/>
    <w:rsid w:val="00123D91"/>
    <w:rsid w:val="00137924"/>
    <w:rsid w:val="00140102"/>
    <w:rsid w:val="001448A5"/>
    <w:rsid w:val="0014691A"/>
    <w:rsid w:val="00147471"/>
    <w:rsid w:val="00150C03"/>
    <w:rsid w:val="001533AE"/>
    <w:rsid w:val="001605F7"/>
    <w:rsid w:val="00162430"/>
    <w:rsid w:val="00167143"/>
    <w:rsid w:val="001760E4"/>
    <w:rsid w:val="0017649D"/>
    <w:rsid w:val="00184B60"/>
    <w:rsid w:val="00185EC6"/>
    <w:rsid w:val="00190D80"/>
    <w:rsid w:val="001B221C"/>
    <w:rsid w:val="001B2BB8"/>
    <w:rsid w:val="001B72B3"/>
    <w:rsid w:val="001B7505"/>
    <w:rsid w:val="001B7B90"/>
    <w:rsid w:val="001C05E0"/>
    <w:rsid w:val="001C20DD"/>
    <w:rsid w:val="001C328B"/>
    <w:rsid w:val="001C7F33"/>
    <w:rsid w:val="001D183D"/>
    <w:rsid w:val="001E4732"/>
    <w:rsid w:val="001F7D3C"/>
    <w:rsid w:val="00201822"/>
    <w:rsid w:val="002041AB"/>
    <w:rsid w:val="00206592"/>
    <w:rsid w:val="0021496E"/>
    <w:rsid w:val="00235F32"/>
    <w:rsid w:val="002361B7"/>
    <w:rsid w:val="00237E64"/>
    <w:rsid w:val="00240532"/>
    <w:rsid w:val="00243D65"/>
    <w:rsid w:val="00244B4D"/>
    <w:rsid w:val="00245D95"/>
    <w:rsid w:val="00246F7A"/>
    <w:rsid w:val="00250364"/>
    <w:rsid w:val="00250BEA"/>
    <w:rsid w:val="00260181"/>
    <w:rsid w:val="00261812"/>
    <w:rsid w:val="00261C50"/>
    <w:rsid w:val="002631FE"/>
    <w:rsid w:val="002641F0"/>
    <w:rsid w:val="002713EE"/>
    <w:rsid w:val="002719DF"/>
    <w:rsid w:val="002765C7"/>
    <w:rsid w:val="002775F0"/>
    <w:rsid w:val="00280735"/>
    <w:rsid w:val="00285E1F"/>
    <w:rsid w:val="002906FF"/>
    <w:rsid w:val="00291239"/>
    <w:rsid w:val="0029151E"/>
    <w:rsid w:val="00291E88"/>
    <w:rsid w:val="002942BC"/>
    <w:rsid w:val="00295B8F"/>
    <w:rsid w:val="002A52E7"/>
    <w:rsid w:val="002B02E9"/>
    <w:rsid w:val="002B2C0D"/>
    <w:rsid w:val="002B2DC3"/>
    <w:rsid w:val="002B46DB"/>
    <w:rsid w:val="002B605E"/>
    <w:rsid w:val="002B7174"/>
    <w:rsid w:val="002C1A4B"/>
    <w:rsid w:val="002C6D24"/>
    <w:rsid w:val="002C7FC2"/>
    <w:rsid w:val="002D553A"/>
    <w:rsid w:val="002D68FF"/>
    <w:rsid w:val="002E147C"/>
    <w:rsid w:val="00303E01"/>
    <w:rsid w:val="003042FD"/>
    <w:rsid w:val="00311D80"/>
    <w:rsid w:val="00314C85"/>
    <w:rsid w:val="00315F5D"/>
    <w:rsid w:val="00320BE2"/>
    <w:rsid w:val="00321645"/>
    <w:rsid w:val="00323ACF"/>
    <w:rsid w:val="00325798"/>
    <w:rsid w:val="00325C6D"/>
    <w:rsid w:val="0032659F"/>
    <w:rsid w:val="00335037"/>
    <w:rsid w:val="00344388"/>
    <w:rsid w:val="00344E16"/>
    <w:rsid w:val="003505C6"/>
    <w:rsid w:val="003520AF"/>
    <w:rsid w:val="003540BD"/>
    <w:rsid w:val="00362AF1"/>
    <w:rsid w:val="00363B60"/>
    <w:rsid w:val="0038427F"/>
    <w:rsid w:val="00384C61"/>
    <w:rsid w:val="00385E1B"/>
    <w:rsid w:val="00387B14"/>
    <w:rsid w:val="00396673"/>
    <w:rsid w:val="003A0150"/>
    <w:rsid w:val="003A18D8"/>
    <w:rsid w:val="003A2DBE"/>
    <w:rsid w:val="003A499C"/>
    <w:rsid w:val="003A65DC"/>
    <w:rsid w:val="003B0AB5"/>
    <w:rsid w:val="003B269B"/>
    <w:rsid w:val="003B5423"/>
    <w:rsid w:val="003C17C8"/>
    <w:rsid w:val="003C480E"/>
    <w:rsid w:val="003C4B25"/>
    <w:rsid w:val="003D546E"/>
    <w:rsid w:val="003D59AD"/>
    <w:rsid w:val="003D72F3"/>
    <w:rsid w:val="003E18A8"/>
    <w:rsid w:val="003E5127"/>
    <w:rsid w:val="003E5E3F"/>
    <w:rsid w:val="003F0E3C"/>
    <w:rsid w:val="003F0FE0"/>
    <w:rsid w:val="003F1E2C"/>
    <w:rsid w:val="003F1ED6"/>
    <w:rsid w:val="003F620E"/>
    <w:rsid w:val="0040152A"/>
    <w:rsid w:val="004054B4"/>
    <w:rsid w:val="00413655"/>
    <w:rsid w:val="00420F39"/>
    <w:rsid w:val="00421999"/>
    <w:rsid w:val="004318BD"/>
    <w:rsid w:val="00441EF6"/>
    <w:rsid w:val="0044659E"/>
    <w:rsid w:val="00446D54"/>
    <w:rsid w:val="00447F7D"/>
    <w:rsid w:val="00451A41"/>
    <w:rsid w:val="00455B47"/>
    <w:rsid w:val="00472058"/>
    <w:rsid w:val="00472A6A"/>
    <w:rsid w:val="00473E11"/>
    <w:rsid w:val="004741AC"/>
    <w:rsid w:val="0048169A"/>
    <w:rsid w:val="0048303C"/>
    <w:rsid w:val="00483401"/>
    <w:rsid w:val="00493688"/>
    <w:rsid w:val="004942DF"/>
    <w:rsid w:val="00495074"/>
    <w:rsid w:val="004A03F5"/>
    <w:rsid w:val="004A14B0"/>
    <w:rsid w:val="004A44F0"/>
    <w:rsid w:val="004A5043"/>
    <w:rsid w:val="004A6B23"/>
    <w:rsid w:val="004A70F0"/>
    <w:rsid w:val="004B14C7"/>
    <w:rsid w:val="004C1119"/>
    <w:rsid w:val="004D16E5"/>
    <w:rsid w:val="004D2182"/>
    <w:rsid w:val="004D22D8"/>
    <w:rsid w:val="004E07E1"/>
    <w:rsid w:val="004E3265"/>
    <w:rsid w:val="004E490D"/>
    <w:rsid w:val="004E4D78"/>
    <w:rsid w:val="004F2C01"/>
    <w:rsid w:val="00503A97"/>
    <w:rsid w:val="00504CFB"/>
    <w:rsid w:val="00513102"/>
    <w:rsid w:val="0051695B"/>
    <w:rsid w:val="0052491D"/>
    <w:rsid w:val="00526160"/>
    <w:rsid w:val="00532B57"/>
    <w:rsid w:val="00541DD3"/>
    <w:rsid w:val="005600FE"/>
    <w:rsid w:val="00565BF3"/>
    <w:rsid w:val="0056631E"/>
    <w:rsid w:val="00570338"/>
    <w:rsid w:val="005703A9"/>
    <w:rsid w:val="005728F5"/>
    <w:rsid w:val="00572B31"/>
    <w:rsid w:val="0057308B"/>
    <w:rsid w:val="00574062"/>
    <w:rsid w:val="0057682B"/>
    <w:rsid w:val="005840A8"/>
    <w:rsid w:val="00587A80"/>
    <w:rsid w:val="00596945"/>
    <w:rsid w:val="00597204"/>
    <w:rsid w:val="005A4421"/>
    <w:rsid w:val="005A451C"/>
    <w:rsid w:val="005A4797"/>
    <w:rsid w:val="005B296D"/>
    <w:rsid w:val="005B2FB6"/>
    <w:rsid w:val="005C6D47"/>
    <w:rsid w:val="005D1B07"/>
    <w:rsid w:val="005D2FC1"/>
    <w:rsid w:val="005D338F"/>
    <w:rsid w:val="005E3E04"/>
    <w:rsid w:val="005F34C4"/>
    <w:rsid w:val="005F4D98"/>
    <w:rsid w:val="0060284C"/>
    <w:rsid w:val="00607D1B"/>
    <w:rsid w:val="0061145A"/>
    <w:rsid w:val="006122C8"/>
    <w:rsid w:val="006167B2"/>
    <w:rsid w:val="00622DF3"/>
    <w:rsid w:val="00625536"/>
    <w:rsid w:val="00626BAF"/>
    <w:rsid w:val="006313CD"/>
    <w:rsid w:val="0063453A"/>
    <w:rsid w:val="006378F9"/>
    <w:rsid w:val="006404D0"/>
    <w:rsid w:val="00640AF4"/>
    <w:rsid w:val="00641290"/>
    <w:rsid w:val="00641821"/>
    <w:rsid w:val="006461AF"/>
    <w:rsid w:val="00647415"/>
    <w:rsid w:val="0064779B"/>
    <w:rsid w:val="006619CF"/>
    <w:rsid w:val="00665CCF"/>
    <w:rsid w:val="00671DDB"/>
    <w:rsid w:val="006747F0"/>
    <w:rsid w:val="0067706E"/>
    <w:rsid w:val="006823A4"/>
    <w:rsid w:val="006838F3"/>
    <w:rsid w:val="0068581C"/>
    <w:rsid w:val="00687C29"/>
    <w:rsid w:val="00690C15"/>
    <w:rsid w:val="006924DA"/>
    <w:rsid w:val="006A2DE2"/>
    <w:rsid w:val="006B121D"/>
    <w:rsid w:val="006B4863"/>
    <w:rsid w:val="006C7A0A"/>
    <w:rsid w:val="006D39BE"/>
    <w:rsid w:val="006D4D11"/>
    <w:rsid w:val="006E2A01"/>
    <w:rsid w:val="006F0EAF"/>
    <w:rsid w:val="006F1F84"/>
    <w:rsid w:val="006F3CAF"/>
    <w:rsid w:val="006F4CEF"/>
    <w:rsid w:val="006F6AA2"/>
    <w:rsid w:val="006F769F"/>
    <w:rsid w:val="006F76B8"/>
    <w:rsid w:val="00704520"/>
    <w:rsid w:val="007050F1"/>
    <w:rsid w:val="00705C87"/>
    <w:rsid w:val="00710E81"/>
    <w:rsid w:val="007256EB"/>
    <w:rsid w:val="00737765"/>
    <w:rsid w:val="007411BB"/>
    <w:rsid w:val="00756024"/>
    <w:rsid w:val="0077559B"/>
    <w:rsid w:val="0078194F"/>
    <w:rsid w:val="00791ECE"/>
    <w:rsid w:val="007A6D94"/>
    <w:rsid w:val="007A7AB1"/>
    <w:rsid w:val="007C0D00"/>
    <w:rsid w:val="007C3DC8"/>
    <w:rsid w:val="007D1B59"/>
    <w:rsid w:val="007D22CD"/>
    <w:rsid w:val="007E1F10"/>
    <w:rsid w:val="007E475F"/>
    <w:rsid w:val="007E67B0"/>
    <w:rsid w:val="007F401A"/>
    <w:rsid w:val="007F4B56"/>
    <w:rsid w:val="007F5E90"/>
    <w:rsid w:val="007F7429"/>
    <w:rsid w:val="00805087"/>
    <w:rsid w:val="0080775D"/>
    <w:rsid w:val="00807D84"/>
    <w:rsid w:val="008138F9"/>
    <w:rsid w:val="008235E4"/>
    <w:rsid w:val="0083207F"/>
    <w:rsid w:val="00835350"/>
    <w:rsid w:val="008356BA"/>
    <w:rsid w:val="00841B92"/>
    <w:rsid w:val="008426D8"/>
    <w:rsid w:val="00846017"/>
    <w:rsid w:val="00851F61"/>
    <w:rsid w:val="00852741"/>
    <w:rsid w:val="00852A98"/>
    <w:rsid w:val="00872190"/>
    <w:rsid w:val="00872826"/>
    <w:rsid w:val="008766E1"/>
    <w:rsid w:val="0088394C"/>
    <w:rsid w:val="00885D3F"/>
    <w:rsid w:val="00885FFB"/>
    <w:rsid w:val="00890EDF"/>
    <w:rsid w:val="008956AA"/>
    <w:rsid w:val="00897D36"/>
    <w:rsid w:val="008A53C9"/>
    <w:rsid w:val="008A5EE1"/>
    <w:rsid w:val="008B16E8"/>
    <w:rsid w:val="008B4036"/>
    <w:rsid w:val="008B53AD"/>
    <w:rsid w:val="008B7586"/>
    <w:rsid w:val="008C3696"/>
    <w:rsid w:val="008C63C5"/>
    <w:rsid w:val="008D1569"/>
    <w:rsid w:val="008D30B1"/>
    <w:rsid w:val="008D48FF"/>
    <w:rsid w:val="008D7964"/>
    <w:rsid w:val="008E376E"/>
    <w:rsid w:val="008E3857"/>
    <w:rsid w:val="008E4C5B"/>
    <w:rsid w:val="008F075F"/>
    <w:rsid w:val="008F0DD1"/>
    <w:rsid w:val="008F21AF"/>
    <w:rsid w:val="00900B09"/>
    <w:rsid w:val="0090135A"/>
    <w:rsid w:val="00910DC5"/>
    <w:rsid w:val="00913BE6"/>
    <w:rsid w:val="009159E2"/>
    <w:rsid w:val="00916966"/>
    <w:rsid w:val="00916D83"/>
    <w:rsid w:val="00926050"/>
    <w:rsid w:val="0093047B"/>
    <w:rsid w:val="00936EE2"/>
    <w:rsid w:val="0094122D"/>
    <w:rsid w:val="00942D63"/>
    <w:rsid w:val="0094552F"/>
    <w:rsid w:val="0095425F"/>
    <w:rsid w:val="009554E4"/>
    <w:rsid w:val="00964D80"/>
    <w:rsid w:val="00972964"/>
    <w:rsid w:val="00982C07"/>
    <w:rsid w:val="0098388E"/>
    <w:rsid w:val="00984842"/>
    <w:rsid w:val="009912AF"/>
    <w:rsid w:val="009A0B0A"/>
    <w:rsid w:val="009A1CAC"/>
    <w:rsid w:val="009A1D91"/>
    <w:rsid w:val="009A7F16"/>
    <w:rsid w:val="009B04B3"/>
    <w:rsid w:val="009B0BC2"/>
    <w:rsid w:val="009B4657"/>
    <w:rsid w:val="009B50C6"/>
    <w:rsid w:val="009C6A11"/>
    <w:rsid w:val="009D1817"/>
    <w:rsid w:val="009D2B6A"/>
    <w:rsid w:val="009D6ECF"/>
    <w:rsid w:val="009E1ABF"/>
    <w:rsid w:val="009E39D0"/>
    <w:rsid w:val="009E4BFE"/>
    <w:rsid w:val="009F39F0"/>
    <w:rsid w:val="009F65EA"/>
    <w:rsid w:val="009F685D"/>
    <w:rsid w:val="009F76C3"/>
    <w:rsid w:val="00A00E9C"/>
    <w:rsid w:val="00A05C1A"/>
    <w:rsid w:val="00A17013"/>
    <w:rsid w:val="00A317C0"/>
    <w:rsid w:val="00A336BB"/>
    <w:rsid w:val="00A4181A"/>
    <w:rsid w:val="00A42825"/>
    <w:rsid w:val="00A51FC1"/>
    <w:rsid w:val="00A554E7"/>
    <w:rsid w:val="00A63F71"/>
    <w:rsid w:val="00A7059E"/>
    <w:rsid w:val="00A7141D"/>
    <w:rsid w:val="00A73299"/>
    <w:rsid w:val="00A738F7"/>
    <w:rsid w:val="00A74783"/>
    <w:rsid w:val="00A85CFC"/>
    <w:rsid w:val="00A931DA"/>
    <w:rsid w:val="00AA002C"/>
    <w:rsid w:val="00AA6D9B"/>
    <w:rsid w:val="00AB00DD"/>
    <w:rsid w:val="00AB01CF"/>
    <w:rsid w:val="00AB33EC"/>
    <w:rsid w:val="00AB4726"/>
    <w:rsid w:val="00AB58FE"/>
    <w:rsid w:val="00AB65DB"/>
    <w:rsid w:val="00AB7789"/>
    <w:rsid w:val="00AC0C48"/>
    <w:rsid w:val="00AD0001"/>
    <w:rsid w:val="00AE01B8"/>
    <w:rsid w:val="00AE1749"/>
    <w:rsid w:val="00AE23C0"/>
    <w:rsid w:val="00AE4A8F"/>
    <w:rsid w:val="00AE647A"/>
    <w:rsid w:val="00AE6A76"/>
    <w:rsid w:val="00AF17FE"/>
    <w:rsid w:val="00B035FD"/>
    <w:rsid w:val="00B1569B"/>
    <w:rsid w:val="00B1728D"/>
    <w:rsid w:val="00B20C64"/>
    <w:rsid w:val="00B263EE"/>
    <w:rsid w:val="00B305B9"/>
    <w:rsid w:val="00B3072C"/>
    <w:rsid w:val="00B32E55"/>
    <w:rsid w:val="00B35446"/>
    <w:rsid w:val="00B3747F"/>
    <w:rsid w:val="00B42240"/>
    <w:rsid w:val="00B42337"/>
    <w:rsid w:val="00B506F8"/>
    <w:rsid w:val="00B56735"/>
    <w:rsid w:val="00B57856"/>
    <w:rsid w:val="00B57A90"/>
    <w:rsid w:val="00B61D45"/>
    <w:rsid w:val="00B67D52"/>
    <w:rsid w:val="00B72805"/>
    <w:rsid w:val="00B833F4"/>
    <w:rsid w:val="00B8543D"/>
    <w:rsid w:val="00B856DC"/>
    <w:rsid w:val="00B9637C"/>
    <w:rsid w:val="00B968D4"/>
    <w:rsid w:val="00BA1879"/>
    <w:rsid w:val="00BA25B0"/>
    <w:rsid w:val="00BA2887"/>
    <w:rsid w:val="00BA3278"/>
    <w:rsid w:val="00BB10E4"/>
    <w:rsid w:val="00BB4FE7"/>
    <w:rsid w:val="00BC4C6A"/>
    <w:rsid w:val="00BF1A2A"/>
    <w:rsid w:val="00BF34F9"/>
    <w:rsid w:val="00BF492E"/>
    <w:rsid w:val="00BF5334"/>
    <w:rsid w:val="00BF6652"/>
    <w:rsid w:val="00C0207A"/>
    <w:rsid w:val="00C03864"/>
    <w:rsid w:val="00C05036"/>
    <w:rsid w:val="00C07A5D"/>
    <w:rsid w:val="00C127A6"/>
    <w:rsid w:val="00C231D9"/>
    <w:rsid w:val="00C245C3"/>
    <w:rsid w:val="00C250D9"/>
    <w:rsid w:val="00C40A77"/>
    <w:rsid w:val="00C42800"/>
    <w:rsid w:val="00C43301"/>
    <w:rsid w:val="00C53090"/>
    <w:rsid w:val="00C53261"/>
    <w:rsid w:val="00C53867"/>
    <w:rsid w:val="00C56C4B"/>
    <w:rsid w:val="00C62ADE"/>
    <w:rsid w:val="00C64A06"/>
    <w:rsid w:val="00C64F76"/>
    <w:rsid w:val="00C67D37"/>
    <w:rsid w:val="00C70227"/>
    <w:rsid w:val="00C761B5"/>
    <w:rsid w:val="00C8518C"/>
    <w:rsid w:val="00C91AB6"/>
    <w:rsid w:val="00C93817"/>
    <w:rsid w:val="00C96BE8"/>
    <w:rsid w:val="00CA1098"/>
    <w:rsid w:val="00CA2023"/>
    <w:rsid w:val="00CA5553"/>
    <w:rsid w:val="00CA59FE"/>
    <w:rsid w:val="00CB0778"/>
    <w:rsid w:val="00CB2CF5"/>
    <w:rsid w:val="00CB4926"/>
    <w:rsid w:val="00CE1351"/>
    <w:rsid w:val="00CE2C3F"/>
    <w:rsid w:val="00CE5580"/>
    <w:rsid w:val="00CF32E3"/>
    <w:rsid w:val="00CF3A86"/>
    <w:rsid w:val="00CF3F1D"/>
    <w:rsid w:val="00D06287"/>
    <w:rsid w:val="00D10C58"/>
    <w:rsid w:val="00D222A7"/>
    <w:rsid w:val="00D248B5"/>
    <w:rsid w:val="00D31543"/>
    <w:rsid w:val="00D3309B"/>
    <w:rsid w:val="00D40C41"/>
    <w:rsid w:val="00D4268C"/>
    <w:rsid w:val="00D457AB"/>
    <w:rsid w:val="00D537CC"/>
    <w:rsid w:val="00D577B9"/>
    <w:rsid w:val="00D6071C"/>
    <w:rsid w:val="00D63FCA"/>
    <w:rsid w:val="00D6407F"/>
    <w:rsid w:val="00D7489E"/>
    <w:rsid w:val="00D7746D"/>
    <w:rsid w:val="00D854DE"/>
    <w:rsid w:val="00D906D5"/>
    <w:rsid w:val="00D9551B"/>
    <w:rsid w:val="00DB08C4"/>
    <w:rsid w:val="00DB1124"/>
    <w:rsid w:val="00DC1419"/>
    <w:rsid w:val="00DC39B8"/>
    <w:rsid w:val="00DC51C2"/>
    <w:rsid w:val="00DD09EF"/>
    <w:rsid w:val="00DD0FDD"/>
    <w:rsid w:val="00DD3FA2"/>
    <w:rsid w:val="00DD76B5"/>
    <w:rsid w:val="00DE02B2"/>
    <w:rsid w:val="00DE0835"/>
    <w:rsid w:val="00DE373F"/>
    <w:rsid w:val="00DE4110"/>
    <w:rsid w:val="00DE4BB7"/>
    <w:rsid w:val="00DE4E5B"/>
    <w:rsid w:val="00DF3781"/>
    <w:rsid w:val="00DF3B32"/>
    <w:rsid w:val="00E03CF0"/>
    <w:rsid w:val="00E06BCD"/>
    <w:rsid w:val="00E070DA"/>
    <w:rsid w:val="00E15818"/>
    <w:rsid w:val="00E16085"/>
    <w:rsid w:val="00E21EB3"/>
    <w:rsid w:val="00E245CB"/>
    <w:rsid w:val="00E309D2"/>
    <w:rsid w:val="00E30C31"/>
    <w:rsid w:val="00E30D6D"/>
    <w:rsid w:val="00E509C1"/>
    <w:rsid w:val="00E6250F"/>
    <w:rsid w:val="00E64516"/>
    <w:rsid w:val="00E83506"/>
    <w:rsid w:val="00E86C6E"/>
    <w:rsid w:val="00E91648"/>
    <w:rsid w:val="00E93017"/>
    <w:rsid w:val="00E968EF"/>
    <w:rsid w:val="00EA0753"/>
    <w:rsid w:val="00EA4848"/>
    <w:rsid w:val="00EB112D"/>
    <w:rsid w:val="00EB49E2"/>
    <w:rsid w:val="00EB6BED"/>
    <w:rsid w:val="00EC4605"/>
    <w:rsid w:val="00EC5E25"/>
    <w:rsid w:val="00ED20AD"/>
    <w:rsid w:val="00ED5225"/>
    <w:rsid w:val="00ED722E"/>
    <w:rsid w:val="00EE1252"/>
    <w:rsid w:val="00EE241D"/>
    <w:rsid w:val="00EE5527"/>
    <w:rsid w:val="00EE73DC"/>
    <w:rsid w:val="00EF1379"/>
    <w:rsid w:val="00EF7610"/>
    <w:rsid w:val="00F06857"/>
    <w:rsid w:val="00F25EDE"/>
    <w:rsid w:val="00F27F74"/>
    <w:rsid w:val="00F3177B"/>
    <w:rsid w:val="00F52BB4"/>
    <w:rsid w:val="00F56287"/>
    <w:rsid w:val="00F61B5E"/>
    <w:rsid w:val="00F74ACB"/>
    <w:rsid w:val="00F75E3E"/>
    <w:rsid w:val="00F76851"/>
    <w:rsid w:val="00F83D63"/>
    <w:rsid w:val="00F8753D"/>
    <w:rsid w:val="00F91AF2"/>
    <w:rsid w:val="00F953DF"/>
    <w:rsid w:val="00F96304"/>
    <w:rsid w:val="00F966E7"/>
    <w:rsid w:val="00F97F98"/>
    <w:rsid w:val="00FA3B38"/>
    <w:rsid w:val="00FA4060"/>
    <w:rsid w:val="00FA6345"/>
    <w:rsid w:val="00FA7D4D"/>
    <w:rsid w:val="00FA7F1B"/>
    <w:rsid w:val="00FB014C"/>
    <w:rsid w:val="00FB1B82"/>
    <w:rsid w:val="00FC2EF8"/>
    <w:rsid w:val="00FD185D"/>
    <w:rsid w:val="00FD65C2"/>
    <w:rsid w:val="00FE2888"/>
    <w:rsid w:val="00FF1237"/>
    <w:rsid w:val="00FF2871"/>
    <w:rsid w:val="042A33A7"/>
    <w:rsid w:val="05DE5451"/>
    <w:rsid w:val="086DE7A5"/>
    <w:rsid w:val="09570CF7"/>
    <w:rsid w:val="0C3647D7"/>
    <w:rsid w:val="0D28306B"/>
    <w:rsid w:val="17DBA94B"/>
    <w:rsid w:val="186AE312"/>
    <w:rsid w:val="186CBD71"/>
    <w:rsid w:val="1DEE4F29"/>
    <w:rsid w:val="21A25576"/>
    <w:rsid w:val="23B5833F"/>
    <w:rsid w:val="28EF640A"/>
    <w:rsid w:val="2ECABF90"/>
    <w:rsid w:val="2F4EAE74"/>
    <w:rsid w:val="30940647"/>
    <w:rsid w:val="31BD2BE5"/>
    <w:rsid w:val="322FD6A8"/>
    <w:rsid w:val="34A02E78"/>
    <w:rsid w:val="354E4F0D"/>
    <w:rsid w:val="37457C33"/>
    <w:rsid w:val="3D5B3B51"/>
    <w:rsid w:val="44308637"/>
    <w:rsid w:val="4CEDC973"/>
    <w:rsid w:val="4DBB3A41"/>
    <w:rsid w:val="4F502F1B"/>
    <w:rsid w:val="4F784CF7"/>
    <w:rsid w:val="531D9075"/>
    <w:rsid w:val="53B1453D"/>
    <w:rsid w:val="54E4B831"/>
    <w:rsid w:val="5B2A6117"/>
    <w:rsid w:val="5B4B4E95"/>
    <w:rsid w:val="5FE7BAD7"/>
    <w:rsid w:val="6459E17C"/>
    <w:rsid w:val="67263145"/>
    <w:rsid w:val="6A015BD7"/>
    <w:rsid w:val="6A3C45BE"/>
    <w:rsid w:val="70F1A194"/>
    <w:rsid w:val="776400E7"/>
    <w:rsid w:val="79674FBC"/>
    <w:rsid w:val="7F7E58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177DBB"/>
  <w15:chartTrackingRefBased/>
  <w15:docId w15:val="{116613FD-1274-497F-ADA3-EECA48DB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4C5B"/>
    <w:rPr>
      <w:rFonts w:ascii="Arial" w:hAnsi="Arial"/>
    </w:rPr>
  </w:style>
  <w:style w:type="paragraph" w:styleId="Heading1">
    <w:name w:val="heading 1"/>
    <w:next w:val="Heading2"/>
    <w:qFormat/>
    <w:pPr>
      <w:keepNext/>
      <w:pageBreakBefore/>
      <w:numPr>
        <w:numId w:val="16"/>
      </w:numPr>
      <w:pBdr>
        <w:top w:val="single" w:sz="6" w:space="1" w:color="8DA3B2"/>
        <w:left w:val="single" w:sz="6" w:space="4" w:color="8DA3B2"/>
        <w:bottom w:val="single" w:sz="6" w:space="1" w:color="8DA3B2"/>
        <w:right w:val="single" w:sz="6" w:space="4" w:color="8DA3B2"/>
      </w:pBdr>
      <w:shd w:val="solid" w:color="8DA3B2" w:fill="C0C0C0"/>
      <w:spacing w:after="300"/>
      <w:outlineLvl w:val="0"/>
    </w:pPr>
    <w:rPr>
      <w:rFonts w:ascii="Helvetica" w:hAnsi="Helvetica"/>
      <w:b/>
      <w:color w:val="FFFFFF"/>
      <w:kern w:val="28"/>
      <w:sz w:val="36"/>
      <w:szCs w:val="44"/>
      <w:lang w:eastAsia="en-US"/>
    </w:rPr>
  </w:style>
  <w:style w:type="paragraph" w:styleId="Heading2">
    <w:name w:val="heading 2"/>
    <w:basedOn w:val="Heading1"/>
    <w:next w:val="Heading3"/>
    <w:link w:val="Heading2Char"/>
    <w:qFormat/>
    <w:pPr>
      <w:pageBreakBefore w:val="0"/>
      <w:numPr>
        <w:ilvl w:val="1"/>
      </w:numPr>
      <w:pBdr>
        <w:top w:val="none" w:sz="0" w:space="0" w:color="auto"/>
        <w:left w:val="none" w:sz="0" w:space="0" w:color="auto"/>
        <w:bottom w:val="none" w:sz="0" w:space="0" w:color="auto"/>
        <w:right w:val="none" w:sz="0" w:space="0" w:color="auto"/>
      </w:pBdr>
      <w:shd w:val="clear" w:color="8DA3B2" w:fill="auto"/>
      <w:tabs>
        <w:tab w:val="left" w:pos="794"/>
      </w:tabs>
      <w:spacing w:before="360" w:after="200"/>
      <w:outlineLvl w:val="1"/>
    </w:pPr>
    <w:rPr>
      <w:color w:val="auto"/>
      <w:sz w:val="32"/>
      <w:szCs w:val="40"/>
    </w:rPr>
  </w:style>
  <w:style w:type="paragraph" w:styleId="Heading3">
    <w:name w:val="heading 3"/>
    <w:basedOn w:val="Heading2"/>
    <w:next w:val="BodyText"/>
    <w:link w:val="Heading3Char"/>
    <w:qFormat/>
    <w:rsid w:val="00325798"/>
    <w:pPr>
      <w:keepLines/>
      <w:numPr>
        <w:ilvl w:val="2"/>
      </w:numPr>
      <w:tabs>
        <w:tab w:val="clear" w:pos="794"/>
        <w:tab w:val="left" w:pos="1021"/>
      </w:tabs>
      <w:spacing w:before="320"/>
      <w:outlineLvl w:val="2"/>
    </w:pPr>
    <w:rPr>
      <w:sz w:val="28"/>
      <w:szCs w:val="32"/>
    </w:rPr>
  </w:style>
  <w:style w:type="paragraph" w:styleId="Heading4">
    <w:name w:val="heading 4"/>
    <w:basedOn w:val="Heading3"/>
    <w:next w:val="Heading5"/>
    <w:qFormat/>
    <w:pPr>
      <w:numPr>
        <w:ilvl w:val="3"/>
      </w:numPr>
      <w:outlineLvl w:val="3"/>
    </w:pPr>
    <w:rPr>
      <w:sz w:val="24"/>
      <w:szCs w:val="24"/>
    </w:rPr>
  </w:style>
  <w:style w:type="paragraph" w:styleId="Heading5">
    <w:name w:val="heading 5"/>
    <w:basedOn w:val="Heading4"/>
    <w:next w:val="Heading6"/>
    <w:qFormat/>
    <w:pPr>
      <w:numPr>
        <w:ilvl w:val="4"/>
      </w:numPr>
      <w:tabs>
        <w:tab w:val="clear" w:pos="1008"/>
      </w:tabs>
      <w:spacing w:before="480"/>
      <w:outlineLvl w:val="4"/>
    </w:pPr>
    <w:rPr>
      <w:b w:val="0"/>
    </w:rPr>
  </w:style>
  <w:style w:type="paragraph" w:styleId="Heading6">
    <w:name w:val="heading 6"/>
    <w:basedOn w:val="Heading5"/>
    <w:next w:val="Heading7"/>
    <w:qFormat/>
    <w:pPr>
      <w:numPr>
        <w:ilvl w:val="5"/>
      </w:numPr>
      <w:spacing w:before="240" w:after="60"/>
      <w:outlineLvl w:val="5"/>
    </w:pPr>
    <w:rPr>
      <w:i/>
      <w:sz w:val="22"/>
    </w:rPr>
  </w:style>
  <w:style w:type="paragraph" w:styleId="Heading7">
    <w:name w:val="heading 7"/>
    <w:basedOn w:val="Heading6"/>
    <w:next w:val="Heading8"/>
    <w:qFormat/>
    <w:pPr>
      <w:numPr>
        <w:ilvl w:val="6"/>
      </w:numPr>
      <w:outlineLvl w:val="6"/>
    </w:pPr>
    <w:rPr>
      <w:sz w:val="20"/>
      <w:szCs w:val="20"/>
    </w:rPr>
  </w:style>
  <w:style w:type="paragraph" w:styleId="Heading8">
    <w:name w:val="heading 8"/>
    <w:basedOn w:val="Heading2"/>
    <w:next w:val="Normal"/>
    <w:qFormat/>
    <w:pPr>
      <w:numPr>
        <w:ilvl w:val="7"/>
      </w:numPr>
      <w:spacing w:before="240" w:after="60"/>
      <w:outlineLvl w:val="7"/>
    </w:pPr>
    <w:rPr>
      <w:i/>
      <w:sz w:val="18"/>
      <w:szCs w:val="18"/>
    </w:rPr>
  </w:style>
  <w:style w:type="paragraph" w:styleId="Heading9">
    <w:name w:val="heading 9"/>
    <w:basedOn w:val="Heading8"/>
    <w:next w:val="BodyText"/>
    <w:qFormat/>
    <w:pPr>
      <w:numPr>
        <w:ilvl w:val="8"/>
      </w:numPr>
      <w:outlineLvl w:val="8"/>
    </w:pPr>
    <w:rPr>
      <w:b w:val="0"/>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rsid w:val="0057308B"/>
    <w:pPr>
      <w:pBdr>
        <w:top w:val="single" w:sz="2" w:space="2" w:color="auto"/>
        <w:bottom w:val="none" w:sz="0" w:space="0" w:color="auto"/>
      </w:pBdr>
      <w:tabs>
        <w:tab w:val="center" w:pos="4253"/>
      </w:tabs>
      <w:spacing w:before="120" w:after="60"/>
    </w:pPr>
    <w:rPr>
      <w:szCs w:val="20"/>
    </w:rPr>
  </w:style>
  <w:style w:type="paragraph" w:customStyle="1" w:styleId="Appendix">
    <w:name w:val="Appendix"/>
    <w:basedOn w:val="Normal"/>
    <w:next w:val="Normal"/>
    <w:semiHidden/>
    <w:pPr>
      <w:pBdr>
        <w:top w:val="single" w:sz="6" w:space="1" w:color="008080"/>
        <w:left w:val="single" w:sz="6" w:space="1" w:color="008080"/>
        <w:bottom w:val="single" w:sz="6" w:space="1" w:color="008080"/>
        <w:right w:val="single" w:sz="6" w:space="1" w:color="008080"/>
      </w:pBdr>
      <w:shd w:val="solid" w:color="008080" w:fill="auto"/>
      <w:ind w:left="340" w:right="57" w:hanging="283"/>
    </w:pPr>
    <w:rPr>
      <w:b/>
      <w:color w:val="FFFFFF"/>
      <w:sz w:val="36"/>
    </w:rPr>
  </w:style>
  <w:style w:type="paragraph" w:styleId="BalloonText">
    <w:name w:val="Balloon Text"/>
    <w:basedOn w:val="Normal"/>
    <w:semiHidden/>
    <w:rPr>
      <w:rFonts w:ascii="Tahoma" w:hAnsi="Tahoma" w:cs="Tahoma"/>
      <w:sz w:val="16"/>
      <w:szCs w:val="16"/>
    </w:rPr>
  </w:style>
  <w:style w:type="paragraph" w:styleId="BlockText">
    <w:name w:val="Block Text"/>
    <w:basedOn w:val="BodyText"/>
    <w:rsid w:val="00872826"/>
    <w:pPr>
      <w:tabs>
        <w:tab w:val="left" w:pos="3119"/>
        <w:tab w:val="left" w:pos="5954"/>
      </w:tabs>
      <w:overflowPunct w:val="0"/>
      <w:autoSpaceDE w:val="0"/>
      <w:autoSpaceDN w:val="0"/>
      <w:adjustRightInd w:val="0"/>
      <w:spacing w:before="180"/>
      <w:ind w:left="1440" w:right="1440"/>
      <w:textAlignment w:val="baseline"/>
    </w:pPr>
    <w:rPr>
      <w:szCs w:val="28"/>
      <w:lang w:eastAsia="en-US"/>
    </w:rPr>
  </w:style>
  <w:style w:type="paragraph" w:styleId="BodyText2">
    <w:name w:val="Body Text 2"/>
    <w:basedOn w:val="BodyText"/>
    <w:next w:val="BodyText3"/>
    <w:rsid w:val="00872826"/>
    <w:pPr>
      <w:tabs>
        <w:tab w:val="left" w:pos="3119"/>
        <w:tab w:val="left" w:pos="5954"/>
      </w:tabs>
      <w:overflowPunct w:val="0"/>
      <w:autoSpaceDE w:val="0"/>
      <w:autoSpaceDN w:val="0"/>
      <w:adjustRightInd w:val="0"/>
      <w:spacing w:before="180" w:after="60"/>
      <w:ind w:left="1418" w:right="284"/>
      <w:textAlignment w:val="baseline"/>
    </w:pPr>
    <w:rPr>
      <w:szCs w:val="28"/>
      <w:lang w:eastAsia="en-US"/>
    </w:rPr>
  </w:style>
  <w:style w:type="character" w:styleId="CommentReference">
    <w:name w:val="annotation reference"/>
    <w:semiHidden/>
    <w:rPr>
      <w:sz w:val="16"/>
      <w:szCs w:val="16"/>
    </w:rPr>
  </w:style>
  <w:style w:type="character" w:styleId="Hyperlink">
    <w:name w:val="Hyperlink"/>
    <w:uiPriority w:val="99"/>
    <w:rPr>
      <w:color w:val="0000FF"/>
      <w:u w:val="single"/>
    </w:rPr>
  </w:style>
  <w:style w:type="paragraph" w:styleId="Caption">
    <w:name w:val="caption"/>
    <w:basedOn w:val="BodyText"/>
    <w:next w:val="BodyText"/>
    <w:qFormat/>
    <w:pPr>
      <w:spacing w:before="120"/>
    </w:pPr>
    <w:rPr>
      <w:b/>
      <w:bCs/>
      <w:sz w:val="20"/>
    </w:rPr>
  </w:style>
  <w:style w:type="paragraph" w:styleId="CommentText">
    <w:name w:val="annotation text"/>
    <w:basedOn w:val="Normal"/>
    <w:link w:val="CommentTextChar"/>
    <w:semiHidden/>
  </w:style>
  <w:style w:type="character" w:customStyle="1" w:styleId="Bold">
    <w:name w:val="Bold"/>
    <w:rPr>
      <w:b/>
    </w:rPr>
  </w:style>
  <w:style w:type="paragraph" w:styleId="DocumentMap">
    <w:name w:val="Document Map"/>
    <w:basedOn w:val="Normal"/>
    <w:semiHidden/>
    <w:pPr>
      <w:shd w:val="clear" w:color="auto" w:fill="000080"/>
    </w:pPr>
    <w:rPr>
      <w:rFonts w:ascii="Tahoma" w:hAnsi="Tahoma" w:cs="Tahoma"/>
    </w:rPr>
  </w:style>
  <w:style w:type="character" w:styleId="Emphasis">
    <w:name w:val="Emphasis"/>
    <w:qFormat/>
    <w:rPr>
      <w:i/>
      <w:iCs/>
    </w:rPr>
  </w:style>
  <w:style w:type="paragraph" w:styleId="EndnoteText">
    <w:name w:val="endnote text"/>
    <w:basedOn w:val="Normal"/>
    <w:semiHidden/>
  </w:style>
  <w:style w:type="paragraph" w:customStyle="1" w:styleId="FigureRt">
    <w:name w:val="FigureRt"/>
    <w:basedOn w:val="Figure"/>
    <w:next w:val="Footer"/>
    <w:rsid w:val="0057308B"/>
    <w:pPr>
      <w:keepNext/>
      <w:tabs>
        <w:tab w:val="left" w:pos="3119"/>
        <w:tab w:val="left" w:pos="5954"/>
      </w:tabs>
      <w:overflowPunct w:val="0"/>
      <w:autoSpaceDE w:val="0"/>
      <w:autoSpaceDN w:val="0"/>
      <w:adjustRightInd w:val="0"/>
      <w:spacing w:before="180" w:after="60"/>
      <w:jc w:val="right"/>
      <w:textAlignment w:val="baseline"/>
    </w:pPr>
    <w:rPr>
      <w:szCs w:val="28"/>
      <w:lang w:eastAsia="en-US"/>
    </w:rPr>
  </w:style>
  <w:style w:type="paragraph" w:styleId="ListBullet">
    <w:name w:val="List Bullet"/>
    <w:basedOn w:val="BodyText"/>
    <w:rsid w:val="001C328B"/>
    <w:pPr>
      <w:numPr>
        <w:numId w:val="23"/>
      </w:numPr>
      <w:tabs>
        <w:tab w:val="left" w:pos="567"/>
        <w:tab w:val="left" w:pos="1134"/>
        <w:tab w:val="left" w:pos="3119"/>
        <w:tab w:val="left" w:pos="5954"/>
      </w:tabs>
      <w:overflowPunct w:val="0"/>
      <w:autoSpaceDE w:val="0"/>
      <w:autoSpaceDN w:val="0"/>
      <w:adjustRightInd w:val="0"/>
      <w:spacing w:before="180"/>
      <w:ind w:left="568" w:hanging="284"/>
      <w:textAlignment w:val="baseline"/>
    </w:pPr>
    <w:rPr>
      <w:szCs w:val="28"/>
      <w:lang w:eastAsia="en-US"/>
    </w:rPr>
  </w:style>
  <w:style w:type="character" w:customStyle="1" w:styleId="Superscript">
    <w:name w:val="Superscript"/>
    <w:rPr>
      <w:dstrike w:val="0"/>
      <w:sz w:val="24"/>
      <w:szCs w:val="20"/>
      <w:vertAlign w:val="superscript"/>
    </w:rPr>
  </w:style>
  <w:style w:type="paragraph" w:customStyle="1" w:styleId="FigureLeft">
    <w:name w:val="FigureLeft"/>
    <w:basedOn w:val="FigureRt"/>
    <w:next w:val="Footer"/>
    <w:rsid w:val="00CB4926"/>
    <w:pPr>
      <w:keepNext w:val="0"/>
      <w:ind w:left="0"/>
      <w:jc w:val="left"/>
    </w:pPr>
  </w:style>
  <w:style w:type="paragraph" w:styleId="BodyText">
    <w:name w:val="Body Text"/>
    <w:link w:val="BodyTextChar"/>
    <w:rsid w:val="00942D63"/>
    <w:pPr>
      <w:spacing w:after="120"/>
    </w:pPr>
    <w:rPr>
      <w:rFonts w:ascii="Arial" w:hAnsi="Arial"/>
      <w:sz w:val="24"/>
    </w:rPr>
  </w:style>
  <w:style w:type="paragraph" w:styleId="Header">
    <w:name w:val="header"/>
    <w:basedOn w:val="BodyText"/>
    <w:rsid w:val="00942D63"/>
    <w:pPr>
      <w:pBdr>
        <w:bottom w:val="single" w:sz="2" w:space="2" w:color="auto"/>
      </w:pBdr>
      <w:tabs>
        <w:tab w:val="right" w:pos="8789"/>
      </w:tabs>
      <w:overflowPunct w:val="0"/>
      <w:autoSpaceDE w:val="0"/>
      <w:autoSpaceDN w:val="0"/>
      <w:adjustRightInd w:val="0"/>
      <w:spacing w:before="60" w:after="240"/>
      <w:textAlignment w:val="baseline"/>
    </w:pPr>
    <w:rPr>
      <w:sz w:val="20"/>
      <w:szCs w:val="28"/>
      <w:lang w:eastAsia="en-US"/>
    </w:rPr>
  </w:style>
  <w:style w:type="paragraph" w:styleId="FootnoteText">
    <w:name w:val="footnote text"/>
    <w:basedOn w:val="BodyText"/>
    <w:rsid w:val="00DF3781"/>
    <w:pPr>
      <w:tabs>
        <w:tab w:val="left" w:pos="3119"/>
        <w:tab w:val="left" w:pos="5954"/>
      </w:tabs>
      <w:overflowPunct w:val="0"/>
      <w:autoSpaceDE w:val="0"/>
      <w:autoSpaceDN w:val="0"/>
      <w:adjustRightInd w:val="0"/>
      <w:spacing w:after="0"/>
      <w:ind w:left="851"/>
      <w:textAlignment w:val="baseline"/>
    </w:pPr>
    <w:rPr>
      <w:sz w:val="20"/>
      <w:szCs w:val="28"/>
      <w:lang w:eastAsia="en-US"/>
    </w:rPr>
  </w:style>
  <w:style w:type="paragraph" w:customStyle="1" w:styleId="TableBody">
    <w:name w:val="TableBody"/>
    <w:basedOn w:val="TableHead"/>
    <w:pPr>
      <w:tabs>
        <w:tab w:val="clear" w:pos="3119"/>
        <w:tab w:val="clear" w:pos="5954"/>
      </w:tabs>
      <w:spacing w:before="120"/>
      <w:ind w:left="113" w:right="57"/>
    </w:pPr>
    <w:rPr>
      <w:b w:val="0"/>
      <w:sz w:val="20"/>
      <w:szCs w:val="24"/>
    </w:rPr>
  </w:style>
  <w:style w:type="paragraph" w:customStyle="1" w:styleId="TableHead">
    <w:name w:val="Table Head"/>
    <w:basedOn w:val="Normal"/>
    <w:semiHidden/>
    <w:rsid w:val="005B2FB6"/>
    <w:pPr>
      <w:keepNext/>
      <w:keepLines/>
      <w:tabs>
        <w:tab w:val="left" w:pos="3119"/>
        <w:tab w:val="left" w:pos="5954"/>
      </w:tabs>
      <w:overflowPunct w:val="0"/>
      <w:autoSpaceDE w:val="0"/>
      <w:autoSpaceDN w:val="0"/>
      <w:adjustRightInd w:val="0"/>
      <w:spacing w:before="180" w:after="60"/>
      <w:textAlignment w:val="baseline"/>
    </w:pPr>
    <w:rPr>
      <w:b/>
      <w:sz w:val="24"/>
      <w:szCs w:val="28"/>
      <w:lang w:eastAsia="en-US"/>
    </w:rPr>
  </w:style>
  <w:style w:type="paragraph" w:customStyle="1" w:styleId="Version">
    <w:name w:val="Version"/>
    <w:basedOn w:val="BodyText"/>
    <w:next w:val="Footer"/>
    <w:rsid w:val="0057308B"/>
    <w:pPr>
      <w:tabs>
        <w:tab w:val="left" w:pos="3119"/>
        <w:tab w:val="left" w:pos="5954"/>
      </w:tabs>
      <w:overflowPunct w:val="0"/>
      <w:autoSpaceDE w:val="0"/>
      <w:autoSpaceDN w:val="0"/>
      <w:adjustRightInd w:val="0"/>
      <w:spacing w:before="6000" w:after="60" w:line="360" w:lineRule="auto"/>
      <w:ind w:left="284"/>
      <w:textAlignment w:val="baseline"/>
    </w:pPr>
    <w:rPr>
      <w:szCs w:val="24"/>
      <w:lang w:eastAsia="en-US"/>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paragraph" w:customStyle="1" w:styleId="Figure">
    <w:name w:val="Figure"/>
    <w:basedOn w:val="BodyText"/>
    <w:next w:val="BodyText"/>
    <w:pPr>
      <w:tabs>
        <w:tab w:val="left" w:pos="1418"/>
      </w:tabs>
      <w:ind w:left="851"/>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cs="Arial"/>
      <w:b/>
      <w:b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character" w:customStyle="1" w:styleId="BodyTextChar">
    <w:name w:val="Body Text Char"/>
    <w:link w:val="BodyText"/>
    <w:rsid w:val="00942D63"/>
    <w:rPr>
      <w:rFonts w:ascii="Arial" w:hAnsi="Arial"/>
      <w:sz w:val="24"/>
    </w:rPr>
  </w:style>
  <w:style w:type="paragraph" w:styleId="ListBullet2">
    <w:name w:val="List Bullet 2"/>
    <w:basedOn w:val="ListBullet"/>
    <w:rsid w:val="000B045E"/>
    <w:pPr>
      <w:numPr>
        <w:numId w:val="6"/>
      </w:numPr>
      <w:tabs>
        <w:tab w:val="clear" w:pos="567"/>
        <w:tab w:val="clear" w:pos="1134"/>
        <w:tab w:val="clear" w:pos="1494"/>
        <w:tab w:val="left" w:pos="851"/>
      </w:tabs>
      <w:spacing w:before="90" w:after="90"/>
      <w:ind w:left="924" w:hanging="357"/>
    </w:pPr>
  </w:style>
  <w:style w:type="paragraph" w:styleId="ListBullet3">
    <w:name w:val="List Bullet 3"/>
    <w:basedOn w:val="Normal"/>
    <w:autoRedefine/>
    <w:semiHidden/>
    <w:pPr>
      <w:numPr>
        <w:numId w:val="7"/>
      </w:numPr>
    </w:pPr>
  </w:style>
  <w:style w:type="paragraph" w:styleId="ListBullet4">
    <w:name w:val="List Bullet 4"/>
    <w:basedOn w:val="Normal"/>
    <w:autoRedefine/>
    <w:semiHidden/>
    <w:pPr>
      <w:numPr>
        <w:numId w:val="8"/>
      </w:numPr>
    </w:pPr>
  </w:style>
  <w:style w:type="paragraph" w:styleId="ListBullet5">
    <w:name w:val="List Bullet 5"/>
    <w:basedOn w:val="Normal"/>
    <w:autoRedefine/>
    <w:semiHidden/>
    <w:pPr>
      <w:numPr>
        <w:numId w:val="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ListBullet"/>
    <w:rsid w:val="0057308B"/>
    <w:pPr>
      <w:numPr>
        <w:numId w:val="10"/>
      </w:numPr>
      <w:tabs>
        <w:tab w:val="clear" w:pos="926"/>
      </w:tabs>
      <w:spacing w:before="90" w:after="90"/>
      <w:ind w:left="1066" w:hanging="357"/>
    </w:pPr>
  </w:style>
  <w:style w:type="paragraph" w:styleId="ListNumber2">
    <w:name w:val="List Number 2"/>
    <w:basedOn w:val="ListNumber"/>
    <w:rsid w:val="00A00E9C"/>
    <w:pPr>
      <w:numPr>
        <w:numId w:val="11"/>
      </w:numPr>
      <w:tabs>
        <w:tab w:val="clear" w:pos="1418"/>
        <w:tab w:val="left" w:pos="1559"/>
      </w:tabs>
      <w:ind w:left="538" w:hanging="425"/>
    </w:pPr>
  </w:style>
  <w:style w:type="paragraph" w:styleId="ListNumber3">
    <w:name w:val="List Number 3"/>
    <w:basedOn w:val="Normal"/>
    <w:semiHidden/>
    <w:pPr>
      <w:tabs>
        <w:tab w:val="left" w:pos="992"/>
      </w:tabs>
    </w:pPr>
  </w:style>
  <w:style w:type="paragraph" w:styleId="ListNumber4">
    <w:name w:val="List Number 4"/>
    <w:basedOn w:val="Normal"/>
    <w:semiHidden/>
    <w:pPr>
      <w:numPr>
        <w:numId w:val="12"/>
      </w:numPr>
    </w:pPr>
  </w:style>
  <w:style w:type="paragraph" w:styleId="ListNumber5">
    <w:name w:val="List Number 5"/>
    <w:basedOn w:val="Normal"/>
    <w:semiHidden/>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90" w:after="90"/>
      <w:ind w:left="567"/>
      <w:textAlignment w:val="baseline"/>
    </w:pPr>
    <w:rPr>
      <w:rFonts w:ascii="Courier New" w:hAnsi="Courier New" w:cs="Courier New"/>
      <w:lang w:eastAsia="en-US"/>
    </w:rPr>
  </w:style>
  <w:style w:type="paragraph" w:customStyle="1" w:styleId="FigureTitle">
    <w:name w:val="Figure Title"/>
    <w:basedOn w:val="BodyText"/>
    <w:next w:val="Figure"/>
    <w:rsid w:val="0057308B"/>
    <w:pPr>
      <w:keepNext/>
      <w:keepLines/>
      <w:numPr>
        <w:numId w:val="4"/>
      </w:numPr>
      <w:overflowPunct w:val="0"/>
      <w:autoSpaceDE w:val="0"/>
      <w:autoSpaceDN w:val="0"/>
      <w:adjustRightInd w:val="0"/>
      <w:spacing w:before="240" w:after="60"/>
      <w:textAlignment w:val="baseline"/>
    </w:pPr>
    <w:rPr>
      <w:rFonts w:cs="Arial"/>
      <w:b/>
      <w:lang w:eastAsia="en-US"/>
    </w:rPr>
  </w:style>
  <w:style w:type="paragraph" w:styleId="MessageHeader">
    <w:name w:val="Message Header"/>
    <w:basedOn w:val="Heading1"/>
    <w:pPr>
      <w:pageBreakBefore w:val="0"/>
      <w:numPr>
        <w:numId w:val="0"/>
      </w:numPr>
      <w:pBdr>
        <w:top w:val="single" w:sz="6" w:space="1" w:color="auto"/>
        <w:left w:val="none" w:sz="0" w:space="0" w:color="auto"/>
        <w:bottom w:val="single" w:sz="6" w:space="1" w:color="auto"/>
        <w:right w:val="none" w:sz="0" w:space="0" w:color="auto"/>
      </w:pBdr>
      <w:shd w:val="pct15" w:color="auto" w:fill="auto"/>
      <w:spacing w:before="2000"/>
      <w:outlineLvl w:val="4"/>
    </w:pPr>
    <w:rPr>
      <w:rFonts w:cs="Arial"/>
      <w:color w:val="auto"/>
      <w:sz w:val="24"/>
      <w:szCs w:val="24"/>
    </w:rPr>
  </w:style>
  <w:style w:type="paragraph" w:styleId="NormalWeb">
    <w:name w:val="Normal (Web)"/>
    <w:basedOn w:val="Normal"/>
    <w:semiHidden/>
    <w:rPr>
      <w:rFonts w:ascii="Times New Roman" w:hAnsi="Times New Roman"/>
      <w:sz w:val="24"/>
      <w:szCs w:val="24"/>
    </w:rPr>
  </w:style>
  <w:style w:type="paragraph" w:styleId="NormalIndent">
    <w:name w:val="Normal Indent"/>
    <w:basedOn w:val="Normal"/>
    <w:semiHidden/>
    <w:pPr>
      <w:ind w:left="720"/>
    </w:pPr>
  </w:style>
  <w:style w:type="paragraph" w:customStyle="1" w:styleId="ListNumberRestart">
    <w:name w:val="ListNumber Restart"/>
    <w:basedOn w:val="ListNumber"/>
    <w:next w:val="ListNumber"/>
    <w:semiHidden/>
    <w:pPr>
      <w:numPr>
        <w:numId w:val="15"/>
      </w:numPr>
    </w:pPr>
  </w:style>
  <w:style w:type="character" w:customStyle="1" w:styleId="CommentTextChar">
    <w:name w:val="Comment Text Char"/>
    <w:link w:val="CommentText"/>
    <w:semiHidden/>
    <w:rsid w:val="006B4863"/>
    <w:rPr>
      <w:rFonts w:ascii="Arial" w:hAnsi="Arial"/>
    </w:rPr>
  </w:style>
  <w:style w:type="paragraph" w:customStyle="1" w:styleId="ListNumberRestart0">
    <w:name w:val="List Number Restart"/>
    <w:basedOn w:val="ListNumber"/>
    <w:next w:val="ListNumber"/>
    <w:semiHidden/>
    <w:pPr>
      <w:numPr>
        <w:numId w:val="13"/>
      </w:numPr>
    </w:pPr>
  </w:style>
  <w:style w:type="character" w:customStyle="1" w:styleId="NoteHeadingChar">
    <w:name w:val="Note Heading Char"/>
    <w:link w:val="NoteHeading"/>
    <w:semiHidden/>
    <w:rsid w:val="00C250D9"/>
    <w:rPr>
      <w:rFonts w:ascii="Arial" w:hAnsi="Arial"/>
    </w:rPr>
  </w:style>
  <w:style w:type="character" w:styleId="FootnoteReference">
    <w:name w:val="footnote reference"/>
    <w:semiHidden/>
    <w:rPr>
      <w:sz w:val="20"/>
      <w:vertAlign w:val="superscript"/>
    </w:rPr>
  </w:style>
  <w:style w:type="character" w:styleId="FollowedHyperlink">
    <w:name w:val="FollowedHyperlink"/>
    <w:rPr>
      <w:color w:val="800080"/>
      <w:u w:val="single"/>
    </w:rPr>
  </w:style>
  <w:style w:type="paragraph" w:styleId="Subtitle">
    <w:name w:val="Subtitle"/>
    <w:basedOn w:val="Title"/>
    <w:qFormat/>
    <w:pPr>
      <w:spacing w:before="200"/>
    </w:pPr>
    <w:rPr>
      <w:rFonts w:cs="Arial"/>
      <w:sz w:val="40"/>
    </w:rPr>
  </w:style>
  <w:style w:type="paragraph" w:styleId="Title">
    <w:name w:val="Title"/>
    <w:basedOn w:val="BodyText"/>
    <w:next w:val="Subtitle"/>
    <w:qFormat/>
    <w:rsid w:val="0057308B"/>
    <w:pPr>
      <w:tabs>
        <w:tab w:val="left" w:pos="3119"/>
        <w:tab w:val="left" w:pos="5954"/>
      </w:tabs>
      <w:overflowPunct w:val="0"/>
      <w:autoSpaceDE w:val="0"/>
      <w:autoSpaceDN w:val="0"/>
      <w:adjustRightInd w:val="0"/>
      <w:spacing w:before="600" w:after="200"/>
      <w:ind w:left="284"/>
      <w:textAlignment w:val="baseline"/>
    </w:pPr>
    <w:rPr>
      <w:b/>
      <w:sz w:val="48"/>
      <w:szCs w:val="48"/>
      <w:lang w:eastAsia="en-US"/>
    </w:rPr>
  </w:style>
  <w:style w:type="paragraph" w:customStyle="1" w:styleId="TableTitle">
    <w:name w:val="TableTitle"/>
    <w:basedOn w:val="FigureTitle"/>
    <w:next w:val="TableBody"/>
    <w:pPr>
      <w:numPr>
        <w:numId w:val="18"/>
      </w:numPr>
    </w:pPr>
  </w:style>
  <w:style w:type="paragraph" w:customStyle="1" w:styleId="TableEnd">
    <w:name w:val="TableEnd"/>
    <w:basedOn w:val="TableBody"/>
    <w:next w:val="TableBody"/>
    <w:rsid w:val="00315F5D"/>
    <w:pPr>
      <w:spacing w:before="0" w:after="0"/>
    </w:pPr>
    <w:rPr>
      <w:sz w:val="16"/>
    </w:rPr>
  </w:style>
  <w:style w:type="table" w:customStyle="1" w:styleId="TableGrid1">
    <w:name w:val="Table Grid1"/>
    <w:basedOn w:val="TableNormal"/>
    <w:next w:val="TableGrid"/>
    <w:uiPriority w:val="59"/>
    <w:rsid w:val="00C96BE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customStyle="1" w:styleId="TableTitle0">
    <w:name w:val="Table Title"/>
    <w:basedOn w:val="Normal"/>
    <w:next w:val="Normal"/>
    <w:semiHidden/>
    <w:pPr>
      <w:spacing w:before="60" w:after="60"/>
    </w:pPr>
    <w:rPr>
      <w:b/>
      <w:sz w:val="16"/>
    </w:rPr>
  </w:style>
  <w:style w:type="paragraph" w:styleId="TOAHeading">
    <w:name w:val="toa heading"/>
    <w:basedOn w:val="Normal"/>
    <w:next w:val="Normal"/>
    <w:semiHidden/>
    <w:pPr>
      <w:spacing w:before="120"/>
    </w:pPr>
    <w:rPr>
      <w:rFonts w:cs="Arial"/>
      <w:b/>
      <w:bCs/>
      <w:sz w:val="24"/>
      <w:szCs w:val="24"/>
    </w:rPr>
  </w:style>
  <w:style w:type="paragraph" w:styleId="TOC1">
    <w:name w:val="toc 1"/>
    <w:uiPriority w:val="39"/>
    <w:pPr>
      <w:tabs>
        <w:tab w:val="left" w:pos="567"/>
        <w:tab w:val="right" w:leader="dot" w:pos="8789"/>
      </w:tabs>
      <w:spacing w:after="200"/>
    </w:pPr>
    <w:rPr>
      <w:rFonts w:ascii="Arial" w:hAnsi="Arial"/>
      <w:sz w:val="24"/>
      <w:lang w:eastAsia="en-US"/>
    </w:rPr>
  </w:style>
  <w:style w:type="paragraph" w:styleId="TOC2">
    <w:name w:val="toc 2"/>
    <w:basedOn w:val="TOC1"/>
    <w:uiPriority w:val="39"/>
    <w:pPr>
      <w:tabs>
        <w:tab w:val="clear" w:pos="567"/>
        <w:tab w:val="left" w:pos="964"/>
      </w:tabs>
      <w:ind w:left="284"/>
    </w:pPr>
    <w:rPr>
      <w:rFonts w:ascii="Arial (W1)" w:hAnsi="Arial (W1)"/>
      <w:szCs w:val="28"/>
    </w:rPr>
  </w:style>
  <w:style w:type="paragraph" w:styleId="TOC3">
    <w:name w:val="toc 3"/>
    <w:basedOn w:val="TOC2"/>
    <w:uiPriority w:val="39"/>
    <w:pPr>
      <w:tabs>
        <w:tab w:val="clear" w:pos="964"/>
        <w:tab w:val="left" w:pos="1418"/>
      </w:tabs>
      <w:ind w:left="567"/>
    </w:pPr>
  </w:style>
  <w:style w:type="paragraph" w:styleId="TOC4">
    <w:name w:val="toc 4"/>
    <w:basedOn w:val="Normal"/>
    <w:next w:val="Normal"/>
    <w:semiHidden/>
    <w:pPr>
      <w:tabs>
        <w:tab w:val="right" w:leader="dot" w:pos="4884"/>
      </w:tabs>
      <w:ind w:left="600"/>
    </w:pPr>
  </w:style>
  <w:style w:type="paragraph" w:styleId="TOC5">
    <w:name w:val="toc 5"/>
    <w:basedOn w:val="Normal"/>
    <w:next w:val="Normal"/>
    <w:semiHidden/>
    <w:pPr>
      <w:tabs>
        <w:tab w:val="right" w:leader="dot" w:pos="4884"/>
      </w:tabs>
      <w:ind w:left="800"/>
    </w:pPr>
  </w:style>
  <w:style w:type="paragraph" w:styleId="TOC6">
    <w:name w:val="toc 6"/>
    <w:basedOn w:val="Normal"/>
    <w:next w:val="Normal"/>
    <w:semiHidden/>
    <w:pPr>
      <w:tabs>
        <w:tab w:val="right" w:leader="dot" w:pos="4884"/>
      </w:tabs>
      <w:ind w:left="1000"/>
    </w:pPr>
  </w:style>
  <w:style w:type="paragraph" w:styleId="TOC7">
    <w:name w:val="toc 7"/>
    <w:basedOn w:val="Normal"/>
    <w:next w:val="Normal"/>
    <w:semiHidden/>
    <w:pPr>
      <w:tabs>
        <w:tab w:val="right" w:leader="dot" w:pos="4884"/>
      </w:tabs>
      <w:ind w:left="1200"/>
    </w:pPr>
  </w:style>
  <w:style w:type="paragraph" w:styleId="TOC8">
    <w:name w:val="toc 8"/>
    <w:basedOn w:val="Normal"/>
    <w:next w:val="Normal"/>
    <w:semiHidden/>
    <w:pPr>
      <w:tabs>
        <w:tab w:val="right" w:leader="dot" w:pos="4884"/>
      </w:tabs>
      <w:ind w:left="1400"/>
    </w:pPr>
  </w:style>
  <w:style w:type="paragraph" w:styleId="TOC9">
    <w:name w:val="toc 9"/>
    <w:basedOn w:val="Normal"/>
    <w:next w:val="Normal"/>
    <w:semiHidden/>
    <w:pPr>
      <w:tabs>
        <w:tab w:val="right" w:leader="dot" w:pos="4884"/>
      </w:tabs>
      <w:ind w:left="1600"/>
    </w:pPr>
  </w:style>
  <w:style w:type="paragraph" w:customStyle="1" w:styleId="TableBullet">
    <w:name w:val="TableBullet"/>
    <w:basedOn w:val="TableBody"/>
    <w:next w:val="TableBody"/>
    <w:rsid w:val="00235F32"/>
    <w:pPr>
      <w:numPr>
        <w:numId w:val="17"/>
      </w:numPr>
      <w:tabs>
        <w:tab w:val="left" w:pos="340"/>
      </w:tabs>
      <w:spacing w:before="0"/>
      <w:ind w:left="341" w:hanging="284"/>
    </w:pPr>
    <w:rPr>
      <w:sz w:val="24"/>
    </w:rPr>
  </w:style>
  <w:style w:type="paragraph" w:customStyle="1" w:styleId="Sub-heading">
    <w:name w:val="Sub-heading"/>
    <w:basedOn w:val="Heading3"/>
    <w:next w:val="BodyText"/>
    <w:pPr>
      <w:numPr>
        <w:ilvl w:val="0"/>
        <w:numId w:val="0"/>
      </w:numPr>
    </w:pPr>
  </w:style>
  <w:style w:type="numbering" w:styleId="111111">
    <w:name w:val="Outline List 2"/>
    <w:basedOn w:val="NoList"/>
    <w:semiHidden/>
    <w:pPr>
      <w:numPr>
        <w:numId w:val="1"/>
      </w:numPr>
    </w:pPr>
  </w:style>
  <w:style w:type="paragraph" w:customStyle="1" w:styleId="PreHeading">
    <w:name w:val="Pre_Heading"/>
    <w:basedOn w:val="Heading1"/>
    <w:next w:val="BodyText"/>
    <w:pPr>
      <w:numPr>
        <w:numId w:val="0"/>
      </w:numPr>
      <w:outlineLvl w:val="9"/>
    </w:pPr>
  </w:style>
  <w:style w:type="character" w:customStyle="1" w:styleId="LinkReq">
    <w:name w:val="LinkReq"/>
    <w:rPr>
      <w:i/>
      <w:color w:val="FF0000"/>
    </w:rPr>
  </w:style>
  <w:style w:type="paragraph" w:styleId="ListParagraph">
    <w:name w:val="List Paragraph"/>
    <w:basedOn w:val="Normal"/>
    <w:uiPriority w:val="34"/>
    <w:qFormat/>
    <w:rsid w:val="00EF7610"/>
    <w:pPr>
      <w:ind w:left="720"/>
    </w:pPr>
  </w:style>
  <w:style w:type="character" w:customStyle="1" w:styleId="DeleteText">
    <w:name w:val="DeleteText"/>
    <w:rsid w:val="00607D1B"/>
    <w:rPr>
      <w:i/>
      <w:strike/>
      <w:dstrike w:val="0"/>
      <w:color w:val="FF0000"/>
    </w:rPr>
  </w:style>
  <w:style w:type="paragraph" w:customStyle="1" w:styleId="Listchecklislt">
    <w:name w:val="List_checklislt"/>
    <w:basedOn w:val="BodyText"/>
    <w:rsid w:val="0057308B"/>
    <w:pPr>
      <w:numPr>
        <w:numId w:val="14"/>
      </w:numPr>
      <w:tabs>
        <w:tab w:val="left" w:pos="1134"/>
        <w:tab w:val="left" w:pos="3119"/>
        <w:tab w:val="left" w:pos="5954"/>
      </w:tabs>
      <w:overflowPunct w:val="0"/>
      <w:autoSpaceDE w:val="0"/>
      <w:autoSpaceDN w:val="0"/>
      <w:adjustRightInd w:val="0"/>
      <w:spacing w:before="180"/>
      <w:textAlignment w:val="baseline"/>
    </w:pPr>
    <w:rPr>
      <w:szCs w:val="28"/>
      <w:lang w:eastAsia="en-US"/>
    </w:rPr>
  </w:style>
  <w:style w:type="numbering" w:styleId="1ai">
    <w:name w:val="Outline List 1"/>
    <w:basedOn w:val="NoList"/>
    <w:semiHidden/>
    <w:pPr>
      <w:numPr>
        <w:numId w:val="2"/>
      </w:numPr>
    </w:pPr>
  </w:style>
  <w:style w:type="paragraph" w:customStyle="1" w:styleId="InfoBox">
    <w:name w:val="InfoBox"/>
    <w:basedOn w:val="BodyText"/>
    <w:next w:val="Footer"/>
    <w:rsid w:val="0057308B"/>
    <w:pPr>
      <w:tabs>
        <w:tab w:val="left" w:pos="3119"/>
        <w:tab w:val="left" w:pos="5954"/>
      </w:tabs>
      <w:overflowPunct w:val="0"/>
      <w:autoSpaceDE w:val="0"/>
      <w:autoSpaceDN w:val="0"/>
      <w:adjustRightInd w:val="0"/>
      <w:spacing w:before="180" w:after="60"/>
      <w:ind w:left="113" w:right="113"/>
      <w:textAlignment w:val="baseline"/>
    </w:pPr>
    <w:rPr>
      <w:szCs w:val="28"/>
      <w:lang w:eastAsia="en-US"/>
    </w:rPr>
  </w:style>
  <w:style w:type="paragraph" w:customStyle="1" w:styleId="TableBody9pt">
    <w:name w:val="TableBody_9pt"/>
    <w:basedOn w:val="TableBody"/>
    <w:rPr>
      <w:sz w:val="16"/>
      <w:lang w:eastAsia="en-GB"/>
    </w:rPr>
  </w:style>
  <w:style w:type="paragraph" w:customStyle="1" w:styleId="EndDoc">
    <w:name w:val="EndDoc"/>
    <w:basedOn w:val="Version"/>
    <w:pPr>
      <w:pageBreakBefore/>
      <w:jc w:val="center"/>
    </w:pPr>
    <w:rPr>
      <w:i/>
    </w:rPr>
  </w:style>
  <w:style w:type="paragraph" w:styleId="CommentSubject">
    <w:name w:val="annotation subject"/>
    <w:basedOn w:val="CommentText"/>
    <w:next w:val="CommentText"/>
    <w:link w:val="CommentSubjectChar"/>
    <w:rsid w:val="00C53261"/>
    <w:rPr>
      <w:b/>
      <w:bCs/>
    </w:rPr>
  </w:style>
  <w:style w:type="numbering" w:styleId="ArticleSection">
    <w:name w:val="Outline List 3"/>
    <w:basedOn w:val="NoList"/>
    <w:semiHidden/>
    <w:pPr>
      <w:numPr>
        <w:numId w:val="3"/>
      </w:numPr>
    </w:pPr>
  </w:style>
  <w:style w:type="paragraph" w:styleId="BodyText3">
    <w:name w:val="Body Text 3"/>
    <w:basedOn w:val="BodyText2"/>
    <w:rsid w:val="00872826"/>
    <w:pPr>
      <w:overflowPunct/>
      <w:autoSpaceDE/>
      <w:autoSpaceDN/>
      <w:adjustRightInd/>
      <w:spacing w:after="120"/>
      <w:textAlignment w:val="auto"/>
    </w:pPr>
    <w:rPr>
      <w:szCs w:val="16"/>
      <w:lang w:eastAsia="en-GB"/>
    </w:rPr>
  </w:style>
  <w:style w:type="paragraph" w:styleId="BodyTextFirstIndent">
    <w:name w:val="Body Text First Indent"/>
    <w:basedOn w:val="Normal"/>
    <w:semiHidden/>
    <w:rsid w:val="0057308B"/>
    <w:pPr>
      <w:spacing w:after="120"/>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Pr>
      <w:rFonts w:cs="Arial"/>
    </w:rPr>
  </w:style>
  <w:style w:type="paragraph" w:styleId="NoteHeading">
    <w:name w:val="Note Heading"/>
    <w:basedOn w:val="Normal"/>
    <w:next w:val="Normal"/>
    <w:link w:val="NoteHeadingChar"/>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HeadCtre">
    <w:name w:val="TableHead_Ctre"/>
    <w:basedOn w:val="TableHead"/>
    <w:pPr>
      <w:jc w:val="center"/>
    </w:pPr>
  </w:style>
  <w:style w:type="paragraph" w:customStyle="1" w:styleId="PostHeading">
    <w:name w:val="Post_Heading"/>
    <w:basedOn w:val="PreHeading"/>
    <w:next w:val="Sub-heading"/>
    <w:pPr>
      <w:outlineLvl w:val="0"/>
    </w:pPr>
  </w:style>
  <w:style w:type="paragraph" w:customStyle="1" w:styleId="Copyright">
    <w:name w:val="Copyright"/>
    <w:basedOn w:val="BodyText"/>
    <w:rsid w:val="0057308B"/>
    <w:pPr>
      <w:tabs>
        <w:tab w:val="left" w:pos="3119"/>
        <w:tab w:val="left" w:pos="5954"/>
      </w:tabs>
      <w:overflowPunct w:val="0"/>
      <w:autoSpaceDE w:val="0"/>
      <w:autoSpaceDN w:val="0"/>
      <w:adjustRightInd w:val="0"/>
      <w:spacing w:before="180" w:after="60"/>
      <w:ind w:left="567"/>
      <w:textAlignment w:val="baseline"/>
    </w:pPr>
    <w:rPr>
      <w:szCs w:val="28"/>
      <w:lang w:eastAsia="en-US"/>
    </w:rPr>
  </w:style>
  <w:style w:type="paragraph" w:customStyle="1" w:styleId="AppHeading">
    <w:name w:val="App_Heading"/>
    <w:basedOn w:val="PostHeading"/>
    <w:next w:val="Sub-heading"/>
    <w:rsid w:val="004E490D"/>
    <w:pPr>
      <w:numPr>
        <w:numId w:val="22"/>
      </w:numPr>
    </w:pPr>
  </w:style>
  <w:style w:type="character" w:customStyle="1" w:styleId="CommentSubjectChar">
    <w:name w:val="Comment Subject Char"/>
    <w:link w:val="CommentSubject"/>
    <w:rsid w:val="00C53261"/>
    <w:rPr>
      <w:rFonts w:ascii="Arial" w:hAnsi="Arial"/>
      <w:b/>
      <w:bCs/>
    </w:rPr>
  </w:style>
  <w:style w:type="character" w:customStyle="1" w:styleId="Heading2Char">
    <w:name w:val="Heading 2 Char"/>
    <w:link w:val="Heading2"/>
    <w:rsid w:val="002C7FC2"/>
    <w:rPr>
      <w:rFonts w:ascii="Helvetica" w:hAnsi="Helvetica"/>
      <w:b/>
      <w:kern w:val="28"/>
      <w:sz w:val="32"/>
      <w:szCs w:val="40"/>
      <w:shd w:val="clear" w:color="8DA3B2" w:fill="auto"/>
      <w:lang w:eastAsia="en-US"/>
    </w:rPr>
  </w:style>
  <w:style w:type="character" w:styleId="UnresolvedMention">
    <w:name w:val="Unresolved Mention"/>
    <w:uiPriority w:val="99"/>
    <w:semiHidden/>
    <w:unhideWhenUsed/>
    <w:rsid w:val="00FD185D"/>
    <w:rPr>
      <w:color w:val="605E5C"/>
      <w:shd w:val="clear" w:color="auto" w:fill="E1DFDD"/>
    </w:rPr>
  </w:style>
  <w:style w:type="character" w:customStyle="1" w:styleId="Heading3Char">
    <w:name w:val="Heading 3 Char"/>
    <w:link w:val="Heading3"/>
    <w:rsid w:val="004E07E1"/>
    <w:rPr>
      <w:rFonts w:ascii="Helvetica" w:hAnsi="Helvetica"/>
      <w:b/>
      <w:kern w:val="28"/>
      <w:sz w:val="28"/>
      <w:szCs w:val="32"/>
      <w:shd w:val="clear" w:color="8DA3B2" w:fill="auto"/>
      <w:lang w:eastAsia="en-US"/>
    </w:rPr>
  </w:style>
  <w:style w:type="paragraph" w:customStyle="1" w:styleId="Tablebody0">
    <w:name w:val="Table_body"/>
    <w:basedOn w:val="Normal"/>
    <w:uiPriority w:val="98"/>
    <w:rsid w:val="00AA6D9B"/>
    <w:pPr>
      <w:keepNext/>
      <w:spacing w:before="60" w:after="60"/>
    </w:pPr>
    <w:rPr>
      <w:rFonts w:eastAsia="Calibri"/>
      <w:sz w:val="22"/>
      <w:szCs w:val="22"/>
      <w:lang w:eastAsia="en-US"/>
    </w:rPr>
  </w:style>
  <w:style w:type="paragraph" w:customStyle="1" w:styleId="TableHead0">
    <w:name w:val="Table_Head"/>
    <w:next w:val="Tablebody0"/>
    <w:uiPriority w:val="98"/>
    <w:qFormat/>
    <w:rsid w:val="00AA6D9B"/>
    <w:pPr>
      <w:jc w:val="center"/>
    </w:pPr>
    <w:rPr>
      <w:rFonts w:ascii="Arial" w:eastAsia="Calibri" w:hAnsi="Arial"/>
      <w:b/>
      <w:sz w:val="24"/>
      <w:szCs w:val="22"/>
      <w:lang w:eastAsia="en-US"/>
    </w:rPr>
  </w:style>
  <w:style w:type="table" w:customStyle="1" w:styleId="SEPATable">
    <w:name w:val="SEPA_Table"/>
    <w:basedOn w:val="TableNormal"/>
    <w:uiPriority w:val="99"/>
    <w:rsid w:val="00AA6D9B"/>
    <w:pPr>
      <w:tabs>
        <w:tab w:val="left" w:pos="851"/>
      </w:tabs>
    </w:pPr>
    <w:rPr>
      <w:rFonts w:ascii="Arial" w:eastAsia="Calibri" w:hAnsi="Arial"/>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shd w:val="clear" w:color="auto" w:fill="D9D9D9"/>
      </w:tcPr>
    </w:tblStylePr>
  </w:style>
  <w:style w:type="paragraph" w:styleId="Revision">
    <w:name w:val="Revision"/>
    <w:hidden/>
    <w:uiPriority w:val="99"/>
    <w:semiHidden/>
    <w:rsid w:val="000219B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90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oter" Target="footer14.xml"/><Relationship Id="rId21" Type="http://schemas.openxmlformats.org/officeDocument/2006/relationships/header" Target="header7.xml"/><Relationship Id="rId34" Type="http://schemas.openxmlformats.org/officeDocument/2006/relationships/hyperlink" Target="http://stir-app-qpl01/QPulseDocumentService/Documents.svc/documents/active/attachment?number=WAT-SG-11" TargetMode="External"/><Relationship Id="rId42" Type="http://schemas.openxmlformats.org/officeDocument/2006/relationships/hyperlink" Target="https://www.sepa.org.uk/media/369293/wst-g-059-offshore-og-guidance.pdf" TargetMode="External"/><Relationship Id="rId47" Type="http://schemas.openxmlformats.org/officeDocument/2006/relationships/hyperlink" Target="https://www.ciria.org/Search?SearchTerms=c532" TargetMode="External"/><Relationship Id="rId50" Type="http://schemas.openxmlformats.org/officeDocument/2006/relationships/hyperlink" Target="https://www.ciria.org/Search?SearchTerms=c698" TargetMode="External"/><Relationship Id="rId55" Type="http://schemas.openxmlformats.org/officeDocument/2006/relationships/footer" Target="foot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0.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hyperlink" Target="https://www.sepa.org.uk/regulations/authorisations-and-permits/charging-schemes/charging-schemes-and-summary-charging-booklets/" TargetMode="External"/><Relationship Id="rId53" Type="http://schemas.openxmlformats.org/officeDocument/2006/relationships/header" Target="header17.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yperlink" Target="https://www.gov.uk/guidance/control-and-management-of-ballast-water" TargetMode="External"/><Relationship Id="rId43" Type="http://schemas.openxmlformats.org/officeDocument/2006/relationships/hyperlink" Target="https://www.sepa.org.uk/media/28977/guide-to-waste-management-licensing.pdf" TargetMode="External"/><Relationship Id="rId48" Type="http://schemas.openxmlformats.org/officeDocument/2006/relationships/hyperlink" Target="https://www.ciria.org/Search?SearchTerms=x108" TargetMode="External"/><Relationship Id="rId56" Type="http://schemas.openxmlformats.org/officeDocument/2006/relationships/header" Target="header18.xml"/><Relationship Id="rId8" Type="http://schemas.openxmlformats.org/officeDocument/2006/relationships/image" Target="media/image1.jpeg"/><Relationship Id="rId51" Type="http://schemas.openxmlformats.org/officeDocument/2006/relationships/hyperlink" Target="https://www.ciria.org/Search?SearchTerms=c753"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yperlink" Target="https://www.sepa.org.uk/media/369293/wst-g-059-offshore-og-guidance.pdf" TargetMode="External"/><Relationship Id="rId38" Type="http://schemas.openxmlformats.org/officeDocument/2006/relationships/footer" Target="footer13.xml"/><Relationship Id="rId46" Type="http://schemas.openxmlformats.org/officeDocument/2006/relationships/hyperlink" Target="http://www.netregs.org.uk/environmental-topics/pollution-prevention-guidelines-ppgs-and-replacement-series/guidance-for-pollution-prevention-gpps-full-list/" TargetMode="External"/><Relationship Id="rId59" Type="http://schemas.openxmlformats.org/officeDocument/2006/relationships/theme" Target="theme/theme1.xml"/><Relationship Id="rId20" Type="http://schemas.openxmlformats.org/officeDocument/2006/relationships/footer" Target="footer6.xml"/><Relationship Id="rId41" Type="http://schemas.openxmlformats.org/officeDocument/2006/relationships/footer" Target="footer15.xml"/><Relationship Id="rId54"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header" Target="header13.xml"/><Relationship Id="rId49" Type="http://schemas.openxmlformats.org/officeDocument/2006/relationships/hyperlink" Target="https://www.ciria.org/Search?SearchTerms=c768" TargetMode="External"/><Relationship Id="rId57" Type="http://schemas.openxmlformats.org/officeDocument/2006/relationships/footer" Target="footer18.xml"/><Relationship Id="rId10" Type="http://schemas.openxmlformats.org/officeDocument/2006/relationships/header" Target="header2.xml"/><Relationship Id="rId31" Type="http://schemas.openxmlformats.org/officeDocument/2006/relationships/header" Target="header12.xml"/><Relationship Id="rId44" Type="http://schemas.openxmlformats.org/officeDocument/2006/relationships/hyperlink" Target="https://www.sepa.org.uk/regulations/authorisations-and-permits/application-forms/" TargetMode="External"/><Relationship Id="rId52"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Downloads\WM_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BE98B-8BA5-42CC-BF0A-8E2E834B8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WM_Template%20(2)</Template>
  <TotalTime>123</TotalTime>
  <Pages>13</Pages>
  <Words>3222</Words>
  <Characters>18372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Supporting Guidance (WAT-SG-75)</vt:lpstr>
    </vt:vector>
  </TitlesOfParts>
  <Manager>CAR/WFD</Manager>
  <Company>SEPA</Company>
  <LinksUpToDate>false</LinksUpToDate>
  <CharactersWithSpaces>21551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Guidance (WAT-SG-75)</dc:title>
  <dc:subject>Sector Specific Guidance: Construction Sites</dc:subject>
  <dc:creator>SEPA</dc:creator>
  <cp:keywords>Uncontrolled if printed</cp:keywords>
  <dc:description>Feb 2018</dc:description>
  <cp:lastModifiedBy>Hemingway, Andrew</cp:lastModifiedBy>
  <cp:revision>14</cp:revision>
  <cp:lastPrinted>2005-11-21T23:15:00Z</cp:lastPrinted>
  <dcterms:created xsi:type="dcterms:W3CDTF">2023-02-21T01:20:00Z</dcterms:created>
  <dcterms:modified xsi:type="dcterms:W3CDTF">2023-04-25T09:07:00Z</dcterms:modified>
  <cp:category>v1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2004-10-10T23:00:00Z</vt:filetime>
  </property>
  <property fmtid="{D5CDD505-2E9C-101B-9397-08002B2CF9AE}" pid="3" name="Base Target">
    <vt:lpwstr>_blank</vt:lpwstr>
  </property>
  <property fmtid="{D5CDD505-2E9C-101B-9397-08002B2CF9AE}" pid="4" name="MSIP_Label_ea4fd52f-9814-4cae-aa53-0ea7b16cd381_Enabled">
    <vt:lpwstr>true</vt:lpwstr>
  </property>
  <property fmtid="{D5CDD505-2E9C-101B-9397-08002B2CF9AE}" pid="5" name="MSIP_Label_ea4fd52f-9814-4cae-aa53-0ea7b16cd381_SetDate">
    <vt:lpwstr>2023-02-21T09:20:39Z</vt:lpwstr>
  </property>
  <property fmtid="{D5CDD505-2E9C-101B-9397-08002B2CF9AE}" pid="6" name="MSIP_Label_ea4fd52f-9814-4cae-aa53-0ea7b16cd381_Method">
    <vt:lpwstr>Privileged</vt:lpwstr>
  </property>
  <property fmtid="{D5CDD505-2E9C-101B-9397-08002B2CF9AE}" pid="7" name="MSIP_Label_ea4fd52f-9814-4cae-aa53-0ea7b16cd381_Name">
    <vt:lpwstr>Official General</vt:lpwstr>
  </property>
  <property fmtid="{D5CDD505-2E9C-101B-9397-08002B2CF9AE}" pid="8" name="MSIP_Label_ea4fd52f-9814-4cae-aa53-0ea7b16cd381_SiteId">
    <vt:lpwstr>5cf26d65-cf46-4c72-ba82-7577d9c2d7ab</vt:lpwstr>
  </property>
  <property fmtid="{D5CDD505-2E9C-101B-9397-08002B2CF9AE}" pid="9" name="MSIP_Label_ea4fd52f-9814-4cae-aa53-0ea7b16cd381_ActionId">
    <vt:lpwstr>921cdf57-2012-4297-9282-02bbc85f4c88</vt:lpwstr>
  </property>
  <property fmtid="{D5CDD505-2E9C-101B-9397-08002B2CF9AE}" pid="10" name="MSIP_Label_ea4fd52f-9814-4cae-aa53-0ea7b16cd381_ContentBits">
    <vt:lpwstr>3</vt:lpwstr>
  </property>
</Properties>
</file>