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2AA49" w14:textId="520E5C8D" w:rsidR="00DA58C1" w:rsidRPr="00A86CF3" w:rsidRDefault="00A73FDF" w:rsidP="00DA58C1">
      <w:pPr>
        <w:spacing w:after="120"/>
        <w:textAlignment w:val="baseline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A86CF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Major</w:t>
      </w:r>
      <w:r w:rsidR="00341238" w:rsidRPr="00A86CF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non-compliance</w:t>
      </w:r>
      <w:r w:rsidR="003F32AF" w:rsidRPr="00A86CF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– draft de</w:t>
      </w:r>
      <w:r w:rsidR="00793661" w:rsidRPr="00A86CF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finitions</w:t>
      </w:r>
    </w:p>
    <w:p w14:paraId="6CFDFA8A" w14:textId="5DF003AD" w:rsidR="00D06B23" w:rsidRPr="00A86CF3" w:rsidRDefault="00A86CF3" w:rsidP="00A86CF3">
      <w:pPr>
        <w:spacing w:after="120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A86CF3"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="009F29FA" w:rsidRPr="00A86CF3">
        <w:rPr>
          <w:rFonts w:ascii="Arial" w:hAnsi="Arial" w:cs="Arial"/>
          <w:b/>
          <w:color w:val="000000" w:themeColor="text1"/>
          <w:sz w:val="24"/>
          <w:szCs w:val="24"/>
        </w:rPr>
        <w:t xml:space="preserve">eveloped following previous public </w:t>
      </w:r>
      <w:r w:rsidR="00D06B23" w:rsidRPr="00A86CF3">
        <w:rPr>
          <w:rFonts w:ascii="Arial" w:hAnsi="Arial" w:cs="Arial"/>
          <w:b/>
          <w:color w:val="000000" w:themeColor="text1"/>
          <w:sz w:val="24"/>
          <w:szCs w:val="24"/>
        </w:rPr>
        <w:t>c</w:t>
      </w:r>
      <w:r w:rsidR="009F29FA" w:rsidRPr="00A86CF3">
        <w:rPr>
          <w:rFonts w:ascii="Arial" w:hAnsi="Arial" w:cs="Arial"/>
          <w:b/>
          <w:color w:val="000000" w:themeColor="text1"/>
          <w:sz w:val="24"/>
          <w:szCs w:val="24"/>
        </w:rPr>
        <w:t>onsultations</w:t>
      </w:r>
      <w:r w:rsidR="00D06B23" w:rsidRPr="00A86CF3">
        <w:rPr>
          <w:rFonts w:ascii="Arial" w:hAnsi="Arial" w:cs="Arial"/>
          <w:b/>
          <w:color w:val="000000" w:themeColor="text1"/>
          <w:sz w:val="24"/>
          <w:szCs w:val="24"/>
        </w:rPr>
        <w:t xml:space="preserve"> and stakeholder engagement (2015/2017)</w:t>
      </w:r>
      <w:r w:rsidR="009F29FA" w:rsidRPr="00A86CF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59F0AF36" w14:textId="3A008816" w:rsidR="00A83418" w:rsidRPr="00CD1EC4" w:rsidRDefault="009B3101" w:rsidP="00CD1EC4">
      <w:pPr>
        <w:pStyle w:val="ListParagraph"/>
        <w:numPr>
          <w:ilvl w:val="0"/>
          <w:numId w:val="13"/>
        </w:numPr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A86CF3">
        <w:rPr>
          <w:rFonts w:ascii="Arial" w:hAnsi="Arial" w:cs="Arial"/>
          <w:b/>
          <w:color w:val="000000" w:themeColor="text1"/>
          <w:sz w:val="24"/>
          <w:szCs w:val="24"/>
        </w:rPr>
        <w:t xml:space="preserve">To be </w:t>
      </w:r>
      <w:r w:rsidR="008D7252">
        <w:rPr>
          <w:rFonts w:ascii="Arial" w:hAnsi="Arial" w:cs="Arial"/>
          <w:b/>
          <w:color w:val="000000" w:themeColor="text1"/>
          <w:sz w:val="24"/>
          <w:szCs w:val="24"/>
        </w:rPr>
        <w:t>used</w:t>
      </w:r>
      <w:r w:rsidR="003F32AF" w:rsidRPr="00A86CF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D7252">
        <w:rPr>
          <w:rFonts w:ascii="Arial" w:hAnsi="Arial" w:cs="Arial"/>
          <w:b/>
          <w:color w:val="000000" w:themeColor="text1"/>
          <w:sz w:val="24"/>
          <w:szCs w:val="24"/>
        </w:rPr>
        <w:t xml:space="preserve">from April 2023 </w:t>
      </w:r>
    </w:p>
    <w:p w14:paraId="5F8B5B20" w14:textId="77777777" w:rsidR="00A83418" w:rsidRPr="00A86CF3" w:rsidRDefault="00A83418" w:rsidP="00755D96">
      <w:pPr>
        <w:rPr>
          <w:rFonts w:ascii="Arial" w:hAnsi="Arial" w:cs="Arial"/>
          <w:sz w:val="24"/>
          <w:szCs w:val="24"/>
        </w:rPr>
      </w:pPr>
    </w:p>
    <w:p w14:paraId="19423B2D" w14:textId="7E8F7A77" w:rsidR="00FC1C28" w:rsidRPr="00FC1C28" w:rsidRDefault="00FC1C28" w:rsidP="00FC1C28">
      <w:pPr>
        <w:pStyle w:val="ListParagraph"/>
        <w:numPr>
          <w:ilvl w:val="0"/>
          <w:numId w:val="15"/>
        </w:numPr>
        <w:rPr>
          <w:rFonts w:ascii="Arial" w:hAnsi="Arial" w:cs="Arial"/>
          <w:b/>
          <w:bCs/>
          <w:color w:val="000000"/>
          <w:sz w:val="24"/>
          <w:szCs w:val="24"/>
        </w:rPr>
      </w:pPr>
      <w:r w:rsidRPr="00FC1C28">
        <w:rPr>
          <w:rFonts w:ascii="Arial" w:hAnsi="Arial" w:cs="Arial"/>
          <w:b/>
          <w:bCs/>
          <w:color w:val="000000"/>
          <w:sz w:val="24"/>
          <w:szCs w:val="24"/>
        </w:rPr>
        <w:t>Major consequences outside of site (or r</w:t>
      </w:r>
      <w:r w:rsidRPr="00FC1C28">
        <w:rPr>
          <w:rFonts w:ascii="Arial" w:hAnsi="Arial" w:cs="Arial"/>
          <w:b/>
          <w:color w:val="000000" w:themeColor="text1"/>
          <w:sz w:val="24"/>
          <w:szCs w:val="24"/>
        </w:rPr>
        <w:t>isk of)</w:t>
      </w:r>
      <w:r w:rsidRPr="00FC1C28">
        <w:rPr>
          <w:rFonts w:ascii="Arial" w:hAnsi="Arial" w:cs="Arial"/>
          <w:b/>
          <w:bCs/>
          <w:color w:val="000000"/>
          <w:sz w:val="24"/>
          <w:szCs w:val="24"/>
        </w:rPr>
        <w:t>: conditions set to protect the environment or human health and wellbeing</w:t>
      </w:r>
    </w:p>
    <w:p w14:paraId="59F3F1C8" w14:textId="77777777" w:rsidR="00FC1C28" w:rsidRPr="00FC1C28" w:rsidRDefault="00FC1C28" w:rsidP="00FC1C28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W w:w="13942" w:type="dxa"/>
        <w:tblInd w:w="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1"/>
        <w:gridCol w:w="8571"/>
      </w:tblGrid>
      <w:tr w:rsidR="004B7F7D" w:rsidRPr="00A86CF3" w14:paraId="1EB429EF" w14:textId="17B2C5DF" w:rsidTr="00B205C3">
        <w:tc>
          <w:tcPr>
            <w:tcW w:w="13942" w:type="dxa"/>
            <w:gridSpan w:val="2"/>
            <w:shd w:val="clear" w:color="auto" w:fill="8EAADB" w:themeFill="accent1" w:themeFillTint="99"/>
            <w:hideMark/>
          </w:tcPr>
          <w:p w14:paraId="38D6ACE9" w14:textId="6EBB583B" w:rsidR="004B7F7D" w:rsidRPr="00A86CF3" w:rsidRDefault="004B7F7D" w:rsidP="00755D96">
            <w:pPr>
              <w:ind w:right="324"/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7F7D" w:rsidRPr="00A86CF3" w14:paraId="578D10FD" w14:textId="6C731A09" w:rsidTr="00962526">
        <w:tc>
          <w:tcPr>
            <w:tcW w:w="5371" w:type="dxa"/>
            <w:shd w:val="clear" w:color="auto" w:fill="8EAADB" w:themeFill="accent1" w:themeFillTint="99"/>
            <w:hideMark/>
          </w:tcPr>
          <w:p w14:paraId="00B96DA6" w14:textId="0324821F" w:rsidR="004B7F7D" w:rsidRPr="00A86CF3" w:rsidRDefault="004B7F7D" w:rsidP="00755D96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Authorisation condition</w:t>
            </w:r>
          </w:p>
        </w:tc>
        <w:tc>
          <w:tcPr>
            <w:tcW w:w="8571" w:type="dxa"/>
            <w:shd w:val="clear" w:color="auto" w:fill="8EAADB" w:themeFill="accent1" w:themeFillTint="99"/>
            <w:hideMark/>
          </w:tcPr>
          <w:p w14:paraId="64B03924" w14:textId="65A17C42" w:rsidR="004B7F7D" w:rsidRPr="00A86CF3" w:rsidRDefault="004B7F7D" w:rsidP="00755D96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Major non-compliance</w:t>
            </w:r>
          </w:p>
        </w:tc>
      </w:tr>
      <w:tr w:rsidR="004B7F7D" w:rsidRPr="00A86CF3" w14:paraId="55E93FDB" w14:textId="77777777" w:rsidTr="00962526">
        <w:tc>
          <w:tcPr>
            <w:tcW w:w="5371" w:type="dxa"/>
          </w:tcPr>
          <w:p w14:paraId="0A09269E" w14:textId="703AA78D" w:rsidR="004B7F7D" w:rsidRPr="00A86CF3" w:rsidRDefault="004B7F7D" w:rsidP="00755D96">
            <w:pPr>
              <w:ind w:right="324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Any authorisation condition </w:t>
            </w:r>
          </w:p>
        </w:tc>
        <w:tc>
          <w:tcPr>
            <w:tcW w:w="8571" w:type="dxa"/>
          </w:tcPr>
          <w:p w14:paraId="2D51E2A5" w14:textId="7AACE41E" w:rsidR="004B7F7D" w:rsidRPr="00A86CF3" w:rsidRDefault="004B7F7D" w:rsidP="000B7AE6">
            <w:pPr>
              <w:ind w:right="180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Non-compliance causes:</w:t>
            </w:r>
          </w:p>
          <w:p w14:paraId="4C45FD6A" w14:textId="78A6AD43" w:rsidR="004B7F7D" w:rsidRPr="00A86CF3" w:rsidRDefault="004B7F7D" w:rsidP="00F7355B">
            <w:pPr>
              <w:pStyle w:val="ListParagraph"/>
              <w:numPr>
                <w:ilvl w:val="0"/>
                <w:numId w:val="9"/>
              </w:numPr>
              <w:ind w:left="324" w:right="180" w:hanging="283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category</w:t>
            </w:r>
            <w:proofErr w:type="gramEnd"/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 or II event </w:t>
            </w:r>
          </w:p>
          <w:p w14:paraId="7F424210" w14:textId="77777777" w:rsidR="004B7F7D" w:rsidRPr="00A86CF3" w:rsidRDefault="004B7F7D" w:rsidP="00F7355B">
            <w:pPr>
              <w:numPr>
                <w:ilvl w:val="0"/>
                <w:numId w:val="9"/>
              </w:numPr>
              <w:tabs>
                <w:tab w:val="left" w:pos="360"/>
              </w:tabs>
              <w:ind w:left="324" w:hanging="283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downgrading of annual water or air classification; or</w:t>
            </w:r>
          </w:p>
          <w:p w14:paraId="49926D57" w14:textId="523D6837" w:rsidR="004B7F7D" w:rsidRPr="00A86CF3" w:rsidRDefault="004B7F7D" w:rsidP="00135F4E">
            <w:pPr>
              <w:numPr>
                <w:ilvl w:val="0"/>
                <w:numId w:val="9"/>
              </w:numPr>
              <w:tabs>
                <w:tab w:val="left" w:pos="360"/>
              </w:tabs>
              <w:ind w:left="324" w:hanging="283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Major adverse trend for groundwater.</w:t>
            </w:r>
          </w:p>
          <w:p w14:paraId="1C1B20CA" w14:textId="242F791C" w:rsidR="004B7F7D" w:rsidRPr="00A86CF3" w:rsidRDefault="004B7F7D" w:rsidP="000B7AE6">
            <w:pPr>
              <w:ind w:right="180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B7F7D" w:rsidRPr="00A86CF3" w14:paraId="2B59F49F" w14:textId="2B83318C" w:rsidTr="00962526">
        <w:tc>
          <w:tcPr>
            <w:tcW w:w="5371" w:type="dxa"/>
          </w:tcPr>
          <w:p w14:paraId="0E9717A6" w14:textId="4CBB8BA8" w:rsidR="004B7F7D" w:rsidRPr="00A86CF3" w:rsidRDefault="004B7F7D" w:rsidP="00755D96">
            <w:pPr>
              <w:ind w:right="32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Descriptive conditions: no significant oil, foam, litter, noise and odour outside of site.</w:t>
            </w:r>
          </w:p>
        </w:tc>
        <w:tc>
          <w:tcPr>
            <w:tcW w:w="8571" w:type="dxa"/>
          </w:tcPr>
          <w:p w14:paraId="5572EB85" w14:textId="2B877E35" w:rsidR="004B7F7D" w:rsidRPr="00A86CF3" w:rsidRDefault="004B7F7D" w:rsidP="007B5908">
            <w:pPr>
              <w:ind w:right="18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Non-compliance </w:t>
            </w:r>
            <w:r w:rsidRPr="00A86CF3">
              <w:rPr>
                <w:rFonts w:ascii="Arial" w:hAnsi="Arial" w:cs="Arial"/>
                <w:color w:val="000000"/>
                <w:sz w:val="24"/>
                <w:szCs w:val="24"/>
              </w:rPr>
              <w:t xml:space="preserve">causes </w:t>
            </w:r>
            <w:proofErr w:type="gramStart"/>
            <w:r w:rsidRPr="00A86CF3">
              <w:rPr>
                <w:rFonts w:ascii="Arial" w:hAnsi="Arial" w:cs="Arial"/>
                <w:color w:val="000000"/>
                <w:sz w:val="24"/>
                <w:szCs w:val="24"/>
              </w:rPr>
              <w:t>category</w:t>
            </w:r>
            <w:proofErr w:type="gramEnd"/>
            <w:r w:rsidRPr="00A86CF3">
              <w:rPr>
                <w:rFonts w:ascii="Arial" w:hAnsi="Arial" w:cs="Arial"/>
                <w:color w:val="000000"/>
                <w:sz w:val="24"/>
                <w:szCs w:val="24"/>
              </w:rPr>
              <w:t xml:space="preserve"> I or II event</w:t>
            </w:r>
          </w:p>
        </w:tc>
      </w:tr>
      <w:tr w:rsidR="004B7F7D" w:rsidRPr="00A86CF3" w14:paraId="3CAEB239" w14:textId="77777777" w:rsidTr="00962526">
        <w:trPr>
          <w:trHeight w:val="60"/>
        </w:trPr>
        <w:tc>
          <w:tcPr>
            <w:tcW w:w="5371" w:type="dxa"/>
          </w:tcPr>
          <w:p w14:paraId="4C272656" w14:textId="1EFC55E4" w:rsidR="004B7F7D" w:rsidRPr="00A86CF3" w:rsidRDefault="004B7F7D" w:rsidP="00AF31CB">
            <w:pPr>
              <w:ind w:right="324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/>
                <w:sz w:val="24"/>
                <w:szCs w:val="24"/>
              </w:rPr>
              <w:t xml:space="preserve">Numeric single-tier chemistry limits set to achieve environmental standards </w:t>
            </w:r>
          </w:p>
        </w:tc>
        <w:tc>
          <w:tcPr>
            <w:tcW w:w="8571" w:type="dxa"/>
          </w:tcPr>
          <w:p w14:paraId="5177DACD" w14:textId="77777777" w:rsidR="004B7F7D" w:rsidRPr="00A86CF3" w:rsidRDefault="004B7F7D" w:rsidP="00AF31CB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More than twice the limit specified in authorisation (if applicable per regime) </w:t>
            </w:r>
          </w:p>
          <w:p w14:paraId="7E11D58B" w14:textId="77777777" w:rsidR="004B7F7D" w:rsidRPr="00A86CF3" w:rsidRDefault="004B7F7D" w:rsidP="00AF31CB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3A24FE" w14:textId="77777777" w:rsidR="004B7F7D" w:rsidRPr="00A86CF3" w:rsidRDefault="004B7F7D" w:rsidP="00AF31CB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Exceptions:</w:t>
            </w:r>
          </w:p>
          <w:p w14:paraId="0AA9E28B" w14:textId="77777777" w:rsidR="004B7F7D" w:rsidRPr="00A86CF3" w:rsidRDefault="004B7F7D" w:rsidP="00AF31CB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pH = 2 breaches where limit exceeded by &gt;1 unit</w:t>
            </w:r>
          </w:p>
          <w:p w14:paraId="32649FCD" w14:textId="77777777" w:rsidR="004B7F7D" w:rsidRPr="00A86CF3" w:rsidRDefault="004B7F7D" w:rsidP="00AF31CB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Temperature = 2 breaches where temperature exceeded by &gt;5oC</w:t>
            </w:r>
          </w:p>
          <w:p w14:paraId="14F68E9B" w14:textId="633B0EBD" w:rsidR="004B7F7D" w:rsidRPr="00A86CF3" w:rsidRDefault="004B7F7D" w:rsidP="004947E2">
            <w:pPr>
              <w:pStyle w:val="pf0"/>
              <w:rPr>
                <w:rFonts w:ascii="Arial" w:hAnsi="Arial" w:cs="Arial"/>
                <w:i/>
                <w:iCs/>
              </w:rPr>
            </w:pPr>
            <w:r w:rsidRPr="00A86CF3">
              <w:rPr>
                <w:rFonts w:ascii="Arial" w:hAnsi="Arial" w:cs="Arial"/>
                <w:i/>
                <w:iCs/>
                <w:color w:val="000000" w:themeColor="text1"/>
              </w:rPr>
              <w:t xml:space="preserve">Excludes </w:t>
            </w:r>
            <w:r w:rsidRPr="00A86CF3">
              <w:rPr>
                <w:rStyle w:val="cf01"/>
                <w:rFonts w:ascii="Arial" w:hAnsi="Arial" w:cs="Arial"/>
                <w:i/>
                <w:iCs/>
                <w:sz w:val="24"/>
                <w:szCs w:val="24"/>
              </w:rPr>
              <w:t>freshwater or marine pen fish farms (</w:t>
            </w:r>
            <w:r w:rsidR="00962526" w:rsidRPr="00A86CF3">
              <w:rPr>
                <w:rStyle w:val="cf01"/>
                <w:rFonts w:ascii="Arial" w:hAnsi="Arial" w:cs="Arial"/>
                <w:i/>
                <w:iCs/>
                <w:sz w:val="24"/>
                <w:szCs w:val="24"/>
              </w:rPr>
              <w:t>covered</w:t>
            </w:r>
            <w:r w:rsidRPr="00A86CF3">
              <w:rPr>
                <w:rStyle w:val="cf01"/>
                <w:rFonts w:ascii="Arial" w:hAnsi="Arial" w:cs="Arial"/>
                <w:i/>
                <w:iCs/>
                <w:sz w:val="24"/>
                <w:szCs w:val="24"/>
              </w:rPr>
              <w:t xml:space="preserve"> below) but does apply to </w:t>
            </w:r>
            <w:proofErr w:type="gramStart"/>
            <w:r w:rsidRPr="00A86CF3">
              <w:rPr>
                <w:rStyle w:val="cf01"/>
                <w:rFonts w:ascii="Arial" w:hAnsi="Arial" w:cs="Arial"/>
                <w:i/>
                <w:iCs/>
                <w:sz w:val="24"/>
                <w:szCs w:val="24"/>
              </w:rPr>
              <w:t>land based</w:t>
            </w:r>
            <w:proofErr w:type="gramEnd"/>
            <w:r w:rsidRPr="00A86CF3">
              <w:rPr>
                <w:rStyle w:val="cf01"/>
                <w:rFonts w:ascii="Arial" w:hAnsi="Arial" w:cs="Arial"/>
                <w:i/>
                <w:iCs/>
                <w:sz w:val="24"/>
                <w:szCs w:val="24"/>
              </w:rPr>
              <w:t xml:space="preserve"> aquaculture facilities with a point source discharge.</w:t>
            </w:r>
          </w:p>
        </w:tc>
      </w:tr>
      <w:tr w:rsidR="004B7F7D" w:rsidRPr="00A86CF3" w14:paraId="0C6E02D0" w14:textId="4EF311FE" w:rsidTr="00962526">
        <w:tc>
          <w:tcPr>
            <w:tcW w:w="5371" w:type="dxa"/>
            <w:hideMark/>
          </w:tcPr>
          <w:p w14:paraId="4FCD58BF" w14:textId="77777777" w:rsidR="004B7F7D" w:rsidRPr="00A86CF3" w:rsidRDefault="004B7F7D" w:rsidP="00AF31CB">
            <w:pPr>
              <w:ind w:right="792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/>
                <w:sz w:val="24"/>
                <w:szCs w:val="24"/>
              </w:rPr>
              <w:t>Two-tier numeric limits set to achieve environmental standards (set according to a specified statistical distribution).</w:t>
            </w:r>
          </w:p>
        </w:tc>
        <w:tc>
          <w:tcPr>
            <w:tcW w:w="8571" w:type="dxa"/>
            <w:hideMark/>
          </w:tcPr>
          <w:p w14:paraId="13D278B9" w14:textId="77777777" w:rsidR="004B7F7D" w:rsidRPr="00A86CF3" w:rsidRDefault="004B7F7D" w:rsidP="00AF31CB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/>
                <w:sz w:val="24"/>
                <w:szCs w:val="24"/>
              </w:rPr>
              <w:t>Any breach of upper-tier limit</w:t>
            </w:r>
          </w:p>
        </w:tc>
      </w:tr>
      <w:tr w:rsidR="004B7F7D" w:rsidRPr="00A86CF3" w14:paraId="524AAD6D" w14:textId="77777777" w:rsidTr="00962526">
        <w:tc>
          <w:tcPr>
            <w:tcW w:w="5371" w:type="dxa"/>
          </w:tcPr>
          <w:p w14:paraId="761566F6" w14:textId="522190F2" w:rsidR="004B7F7D" w:rsidRPr="00A86CF3" w:rsidRDefault="004B7F7D" w:rsidP="43F684CC">
            <w:pPr>
              <w:ind w:right="252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Water resources (abstraction)</w:t>
            </w:r>
          </w:p>
        </w:tc>
        <w:tc>
          <w:tcPr>
            <w:tcW w:w="8571" w:type="dxa"/>
          </w:tcPr>
          <w:p w14:paraId="5C100AAD" w14:textId="7F29142B" w:rsidR="004B7F7D" w:rsidRPr="00A86CF3" w:rsidRDefault="004B7F7D" w:rsidP="43F684CC">
            <w:pPr>
              <w:pStyle w:val="pf0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A86CF3">
              <w:rPr>
                <w:rFonts w:ascii="Arial" w:hAnsi="Arial" w:cs="Arial"/>
                <w:color w:val="000000" w:themeColor="text1"/>
              </w:rPr>
              <w:t xml:space="preserve">Abstraction rates exceed limits by more than 20% </w:t>
            </w:r>
          </w:p>
          <w:p w14:paraId="2E1BDEFC" w14:textId="44FF0E80" w:rsidR="004B7F7D" w:rsidRPr="00A86CF3" w:rsidRDefault="004B7F7D" w:rsidP="43F684CC">
            <w:pPr>
              <w:pStyle w:val="pf0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A86CF3">
              <w:rPr>
                <w:rFonts w:ascii="Arial" w:hAnsi="Arial" w:cs="Arial"/>
                <w:color w:val="000000" w:themeColor="text1"/>
              </w:rPr>
              <w:t>25 or more breaches of less than 20% abstraction limit</w:t>
            </w:r>
          </w:p>
        </w:tc>
      </w:tr>
      <w:tr w:rsidR="004B7F7D" w:rsidRPr="00A86CF3" w14:paraId="04B7A3E7" w14:textId="77777777" w:rsidTr="00962526">
        <w:tc>
          <w:tcPr>
            <w:tcW w:w="5371" w:type="dxa"/>
          </w:tcPr>
          <w:p w14:paraId="47813CB0" w14:textId="382D4909" w:rsidR="004B7F7D" w:rsidRPr="00A86CF3" w:rsidRDefault="004B7F7D" w:rsidP="43F684CC">
            <w:pPr>
              <w:ind w:right="252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Water resources (abstraction under drought conditions)</w:t>
            </w:r>
          </w:p>
        </w:tc>
        <w:tc>
          <w:tcPr>
            <w:tcW w:w="8571" w:type="dxa"/>
          </w:tcPr>
          <w:p w14:paraId="7C78D209" w14:textId="77777777" w:rsidR="004B7F7D" w:rsidRPr="00A86CF3" w:rsidRDefault="004B7F7D" w:rsidP="43F684CC">
            <w:pPr>
              <w:pStyle w:val="pf0"/>
              <w:spacing w:before="0" w:beforeAutospacing="0" w:after="0" w:afterAutospacing="0"/>
              <w:rPr>
                <w:rFonts w:ascii="Arial" w:hAnsi="Arial" w:cs="Arial"/>
              </w:rPr>
            </w:pPr>
            <w:r w:rsidRPr="00A86CF3">
              <w:rPr>
                <w:rStyle w:val="cf01"/>
                <w:rFonts w:ascii="Arial" w:hAnsi="Arial" w:cs="Arial"/>
                <w:sz w:val="24"/>
                <w:szCs w:val="24"/>
              </w:rPr>
              <w:t>Breach of any temporary restriction on abstraction during a water scarcity event</w:t>
            </w:r>
          </w:p>
          <w:p w14:paraId="4401FB36" w14:textId="77777777" w:rsidR="004B7F7D" w:rsidRPr="00A86CF3" w:rsidRDefault="004B7F7D" w:rsidP="43F684CC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4"/>
                <w:szCs w:val="24"/>
              </w:rPr>
            </w:pPr>
          </w:p>
        </w:tc>
      </w:tr>
      <w:tr w:rsidR="004B7F7D" w:rsidRPr="00A86CF3" w14:paraId="45C535F3" w14:textId="33C55582" w:rsidTr="00962526">
        <w:tc>
          <w:tcPr>
            <w:tcW w:w="5371" w:type="dxa"/>
            <w:hideMark/>
          </w:tcPr>
          <w:p w14:paraId="736EA27A" w14:textId="43093922" w:rsidR="004B7F7D" w:rsidRPr="00A86CF3" w:rsidRDefault="004B7F7D" w:rsidP="43F684CC">
            <w:pPr>
              <w:ind w:right="252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Water resources mitigation flows (e.g. compensation flows, hands off flows and freshets) </w:t>
            </w:r>
          </w:p>
        </w:tc>
        <w:tc>
          <w:tcPr>
            <w:tcW w:w="8571" w:type="dxa"/>
            <w:hideMark/>
          </w:tcPr>
          <w:p w14:paraId="1DDFF113" w14:textId="10032365" w:rsidR="004B7F7D" w:rsidRPr="00A86CF3" w:rsidRDefault="004B7F7D" w:rsidP="43F684CC">
            <w:pPr>
              <w:ind w:right="36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Mitigation flows are less than 80% of the specified flows.</w:t>
            </w:r>
          </w:p>
          <w:p w14:paraId="34900BC9" w14:textId="313A5425" w:rsidR="004B7F7D" w:rsidRPr="00A86CF3" w:rsidRDefault="004B7F7D" w:rsidP="43F684CC">
            <w:pPr>
              <w:ind w:righ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90855B" w14:textId="75AD0D8E" w:rsidR="004B7F7D" w:rsidRPr="00A86CF3" w:rsidRDefault="004B7F7D" w:rsidP="43F684CC">
            <w:pPr>
              <w:ind w:righ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25 or more breaches of mitigation flows less than 20% (i.e. between 80-100% of specified flows)</w:t>
            </w:r>
          </w:p>
          <w:p w14:paraId="2AC84B45" w14:textId="5DA6EF1B" w:rsidR="004B7F7D" w:rsidRPr="00A86CF3" w:rsidRDefault="004B7F7D" w:rsidP="43F684CC">
            <w:pPr>
              <w:ind w:righ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3CB1F2" w14:textId="323AA2DE" w:rsidR="004B7F7D" w:rsidRPr="00A86CF3" w:rsidRDefault="004B7F7D" w:rsidP="43F684CC">
            <w:pPr>
              <w:ind w:righ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Deliberate non-compliance with a mitigation flow</w:t>
            </w:r>
          </w:p>
          <w:p w14:paraId="2B67C9F0" w14:textId="16471576" w:rsidR="004B7F7D" w:rsidRPr="00A86CF3" w:rsidRDefault="004B7F7D" w:rsidP="43F684CC">
            <w:pPr>
              <w:ind w:righ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3000BE" w14:textId="40C12498" w:rsidR="004B7F7D" w:rsidRPr="00A86CF3" w:rsidRDefault="004B7F7D" w:rsidP="43F684CC">
            <w:pPr>
              <w:ind w:righ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Non delivery of freshet </w:t>
            </w:r>
            <w:proofErr w:type="gramStart"/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where</w:t>
            </w:r>
            <w:proofErr w:type="gramEnd"/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sufficient water resource available. </w:t>
            </w:r>
          </w:p>
          <w:p w14:paraId="765C1602" w14:textId="5FE35B17" w:rsidR="004B7F7D" w:rsidRPr="00A86CF3" w:rsidRDefault="004B7F7D" w:rsidP="43F684CC">
            <w:pPr>
              <w:pStyle w:val="pf0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4B7F7D" w:rsidRPr="00A86CF3" w14:paraId="0852D126" w14:textId="0D559488" w:rsidTr="00962526">
        <w:tc>
          <w:tcPr>
            <w:tcW w:w="5371" w:type="dxa"/>
            <w:hideMark/>
          </w:tcPr>
          <w:p w14:paraId="5FACFDE3" w14:textId="6BE5CA33" w:rsidR="004B7F7D" w:rsidRPr="00A86CF3" w:rsidRDefault="004B7F7D" w:rsidP="00AF31CB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Authorised medicines and substances used in aquaculture</w:t>
            </w:r>
          </w:p>
        </w:tc>
        <w:tc>
          <w:tcPr>
            <w:tcW w:w="8571" w:type="dxa"/>
            <w:hideMark/>
          </w:tcPr>
          <w:p w14:paraId="0B681476" w14:textId="1FE04553" w:rsidR="004B7F7D" w:rsidRPr="00A86CF3" w:rsidRDefault="004B7F7D" w:rsidP="00AF31CB">
            <w:pPr>
              <w:ind w:right="18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Any medicine or substance not administered as specified – causing or posing the risk of causing a</w:t>
            </w:r>
          </w:p>
          <w:p w14:paraId="0A94C4E9" w14:textId="32E59902" w:rsidR="004B7F7D" w:rsidRPr="00A86CF3" w:rsidRDefault="004B7F7D" w:rsidP="00AF31CB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86CF3">
              <w:rPr>
                <w:rFonts w:ascii="Arial" w:hAnsi="Arial" w:cs="Arial"/>
                <w:color w:val="000000"/>
                <w:sz w:val="24"/>
                <w:szCs w:val="24"/>
              </w:rPr>
              <w:t>category</w:t>
            </w:r>
            <w:proofErr w:type="gramEnd"/>
            <w:r w:rsidRPr="00A86CF3">
              <w:rPr>
                <w:rFonts w:ascii="Arial" w:hAnsi="Arial" w:cs="Arial"/>
                <w:color w:val="000000"/>
                <w:sz w:val="24"/>
                <w:szCs w:val="24"/>
              </w:rPr>
              <w:t xml:space="preserve"> I or II event</w:t>
            </w:r>
          </w:p>
        </w:tc>
      </w:tr>
      <w:tr w:rsidR="004B7F7D" w:rsidRPr="00A86CF3" w14:paraId="55036FD9" w14:textId="77777777" w:rsidTr="00962526">
        <w:tc>
          <w:tcPr>
            <w:tcW w:w="5371" w:type="dxa"/>
            <w:vMerge w:val="restart"/>
            <w:hideMark/>
          </w:tcPr>
          <w:p w14:paraId="7060BA83" w14:textId="586FF87F" w:rsidR="004B7F7D" w:rsidRPr="00A86CF3" w:rsidRDefault="004B7F7D" w:rsidP="00AF31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Limits on biomass, fish production and/or phosphorus discharged in aquaculture.</w:t>
            </w:r>
          </w:p>
        </w:tc>
        <w:tc>
          <w:tcPr>
            <w:tcW w:w="8571" w:type="dxa"/>
            <w:hideMark/>
          </w:tcPr>
          <w:p w14:paraId="321AC337" w14:textId="16A52A8B" w:rsidR="004B7F7D" w:rsidRPr="00A86CF3" w:rsidRDefault="004B7F7D" w:rsidP="00AF31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Exceedance of limits by 10%</w:t>
            </w:r>
          </w:p>
        </w:tc>
      </w:tr>
      <w:tr w:rsidR="004B7F7D" w:rsidRPr="00A86CF3" w14:paraId="2D850626" w14:textId="77777777" w:rsidTr="00962526">
        <w:tc>
          <w:tcPr>
            <w:tcW w:w="5371" w:type="dxa"/>
            <w:vMerge/>
            <w:hideMark/>
          </w:tcPr>
          <w:p w14:paraId="5964E2F3" w14:textId="77777777" w:rsidR="004B7F7D" w:rsidRPr="00A86CF3" w:rsidRDefault="004B7F7D" w:rsidP="00AF31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1" w:type="dxa"/>
            <w:hideMark/>
          </w:tcPr>
          <w:p w14:paraId="212B1986" w14:textId="25CE0EC4" w:rsidR="004B7F7D" w:rsidRPr="00A86CF3" w:rsidRDefault="004B7F7D" w:rsidP="00AF31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Four or more months exceeding the biomass limit up to and including 10%</w:t>
            </w:r>
          </w:p>
        </w:tc>
      </w:tr>
      <w:tr w:rsidR="00B205C3" w:rsidRPr="00A86CF3" w14:paraId="64AFFB43" w14:textId="799DBFB9" w:rsidTr="00962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523"/>
        </w:trPr>
        <w:tc>
          <w:tcPr>
            <w:tcW w:w="53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3B16336" w14:textId="40DBB140" w:rsidR="00B205C3" w:rsidRPr="00A86CF3" w:rsidRDefault="00B205C3" w:rsidP="00755D96">
            <w:pPr>
              <w:ind w:right="396"/>
              <w:textAlignment w:val="baseline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Numeric limits for </w:t>
            </w:r>
            <w:r w:rsidRPr="00A86CF3"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radioactive substances</w:t>
            </w:r>
            <w:r w:rsidRPr="00A86CF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in authorisations and registrations under </w:t>
            </w:r>
            <w:r w:rsidRPr="00A86CF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Environmental Authorisations (Scotland) Regulations 2018 (EASR) </w:t>
            </w:r>
          </w:p>
        </w:tc>
        <w:tc>
          <w:tcPr>
            <w:tcW w:w="857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737D9EB" w14:textId="4A80F1CA" w:rsidR="00B205C3" w:rsidRPr="00A86CF3" w:rsidRDefault="00B205C3" w:rsidP="0096252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/>
                <w:sz w:val="24"/>
                <w:szCs w:val="24"/>
              </w:rPr>
              <w:t xml:space="preserve">Any exceedance of site limit.   </w:t>
            </w:r>
          </w:p>
        </w:tc>
      </w:tr>
      <w:tr w:rsidR="00B205C3" w:rsidRPr="00A86CF3" w14:paraId="1EBCF3A2" w14:textId="634AF7D4" w:rsidTr="00962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52"/>
        </w:trPr>
        <w:tc>
          <w:tcPr>
            <w:tcW w:w="537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E4732F3" w14:textId="7E58A09A" w:rsidR="00B205C3" w:rsidRPr="00A86CF3" w:rsidRDefault="00B205C3" w:rsidP="00755D96">
            <w:pPr>
              <w:ind w:right="180"/>
              <w:textAlignment w:val="baseline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Limit on the amount of waste that can be accepted, stored or treated on a site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DE9CA93" w14:textId="29FBBC2F" w:rsidR="00B205C3" w:rsidRPr="00A86CF3" w:rsidRDefault="00B205C3" w:rsidP="000862E8">
            <w:pPr>
              <w:ind w:right="18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/>
                <w:sz w:val="24"/>
                <w:szCs w:val="24"/>
              </w:rPr>
              <w:t xml:space="preserve">Exceeded to the extent that the site is unable to manage the material in an effective manner – causing or posing the </w:t>
            </w: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risk of causing a </w:t>
            </w:r>
            <w:r w:rsidRPr="00A86CF3">
              <w:rPr>
                <w:rFonts w:ascii="Arial" w:hAnsi="Arial" w:cs="Arial"/>
                <w:color w:val="000000"/>
                <w:sz w:val="24"/>
                <w:szCs w:val="24"/>
              </w:rPr>
              <w:t xml:space="preserve">category I or II event </w:t>
            </w:r>
          </w:p>
          <w:p w14:paraId="1C7A668D" w14:textId="7BD71C7B" w:rsidR="00B205C3" w:rsidRPr="00A86CF3" w:rsidRDefault="00B205C3" w:rsidP="000862E8">
            <w:pPr>
              <w:ind w:right="252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8372DB4" w14:textId="4E7A8A20" w:rsidR="00A83418" w:rsidRPr="00A86CF3" w:rsidRDefault="00A83418" w:rsidP="00755D96">
      <w:pPr>
        <w:rPr>
          <w:rFonts w:ascii="Arial" w:hAnsi="Arial" w:cs="Arial"/>
          <w:sz w:val="24"/>
          <w:szCs w:val="24"/>
        </w:rPr>
      </w:pPr>
      <w:r w:rsidRPr="00A86CF3">
        <w:rPr>
          <w:rFonts w:ascii="Arial" w:eastAsia="Times New Roman" w:hAnsi="Arial" w:cs="Arial"/>
          <w:sz w:val="24"/>
          <w:szCs w:val="24"/>
        </w:rPr>
        <w:br w:type="page"/>
      </w:r>
    </w:p>
    <w:tbl>
      <w:tblPr>
        <w:tblpPr w:leftFromText="180" w:rightFromText="180" w:horzAnchor="margin" w:tblpY="570"/>
        <w:tblW w:w="139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11082"/>
      </w:tblGrid>
      <w:tr w:rsidR="00962526" w:rsidRPr="00A86CF3" w14:paraId="71BAABC8" w14:textId="6918DFCC" w:rsidTr="00F57CBB">
        <w:trPr>
          <w:trHeight w:hRule="exact" w:val="312"/>
        </w:trPr>
        <w:tc>
          <w:tcPr>
            <w:tcW w:w="28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EAADB" w:themeFill="accent1" w:themeFillTint="99"/>
            <w:vAlign w:val="center"/>
            <w:hideMark/>
          </w:tcPr>
          <w:p w14:paraId="7BA65992" w14:textId="6A1C3E86" w:rsidR="00962526" w:rsidRPr="00A86CF3" w:rsidRDefault="00962526" w:rsidP="00755D96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Authorisation condition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EAADB" w:themeFill="accent1" w:themeFillTint="99"/>
            <w:hideMark/>
          </w:tcPr>
          <w:p w14:paraId="37C73EA2" w14:textId="5AFE46A8" w:rsidR="00962526" w:rsidRPr="00A86CF3" w:rsidRDefault="00962526" w:rsidP="00755D96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Major non-compliance</w:t>
            </w:r>
          </w:p>
        </w:tc>
      </w:tr>
      <w:tr w:rsidR="00962526" w:rsidRPr="00A86CF3" w14:paraId="713AD295" w14:textId="2EED4340" w:rsidTr="00F57CBB">
        <w:trPr>
          <w:trHeight w:hRule="exact" w:val="686"/>
        </w:trPr>
        <w:tc>
          <w:tcPr>
            <w:tcW w:w="28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15D1D2E" w14:textId="4B157D58" w:rsidR="00962526" w:rsidRPr="00A86CF3" w:rsidRDefault="00962526" w:rsidP="00755D96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Marine pen fish farm location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C353B91" w14:textId="2250D0BD" w:rsidR="00962526" w:rsidRPr="00A86CF3" w:rsidRDefault="00962526" w:rsidP="00755D96">
            <w:pPr>
              <w:ind w:right="756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Pen group located more than 100m (old framework) or 180m (new framework) from licensed position.</w:t>
            </w:r>
          </w:p>
        </w:tc>
      </w:tr>
      <w:tr w:rsidR="00962526" w:rsidRPr="00A86CF3" w14:paraId="43296280" w14:textId="77777777" w:rsidTr="00F57CBB">
        <w:trPr>
          <w:trHeight w:val="655"/>
        </w:trPr>
        <w:tc>
          <w:tcPr>
            <w:tcW w:w="28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FBC235F" w14:textId="4EDD0A63" w:rsidR="00962526" w:rsidRPr="00A86CF3" w:rsidRDefault="00962526" w:rsidP="08EC82B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Freshwater pen fish farm location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B169FEE" w14:textId="3000F1EB" w:rsidR="00962526" w:rsidRPr="00A86CF3" w:rsidRDefault="00962526" w:rsidP="08EC82B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Fish farm not as specified in licence</w:t>
            </w:r>
          </w:p>
        </w:tc>
      </w:tr>
      <w:tr w:rsidR="00962526" w:rsidRPr="00A86CF3" w14:paraId="31FEEE92" w14:textId="77777777" w:rsidTr="00F57CBB">
        <w:trPr>
          <w:trHeight w:val="834"/>
        </w:trPr>
        <w:tc>
          <w:tcPr>
            <w:tcW w:w="28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F202925" w14:textId="3494F8B0" w:rsidR="00962526" w:rsidRPr="00A86CF3" w:rsidRDefault="00962526" w:rsidP="5A0C3A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Pen fish farm species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E26EF5E" w14:textId="7838D762" w:rsidR="00962526" w:rsidRPr="00A86CF3" w:rsidRDefault="00962526" w:rsidP="5A0C3A7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86CF3">
              <w:rPr>
                <w:rFonts w:ascii="Arial" w:eastAsia="Calibri" w:hAnsi="Arial" w:cs="Arial"/>
                <w:sz w:val="24"/>
                <w:szCs w:val="24"/>
              </w:rPr>
              <w:t>Growing a species with a different species factor to that in the licence for marine sites or any different species for freshwater sites.</w:t>
            </w:r>
          </w:p>
        </w:tc>
      </w:tr>
      <w:tr w:rsidR="00962526" w:rsidRPr="00A86CF3" w14:paraId="78981E49" w14:textId="77777777" w:rsidTr="00F57CBB">
        <w:trPr>
          <w:trHeight w:hRule="exact" w:val="730"/>
        </w:trPr>
        <w:tc>
          <w:tcPr>
            <w:tcW w:w="285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F62099" w14:textId="0DB1C565" w:rsidR="00962526" w:rsidRPr="00A86CF3" w:rsidRDefault="00962526" w:rsidP="009D31A9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/>
                <w:sz w:val="24"/>
                <w:szCs w:val="24"/>
              </w:rPr>
              <w:t>Impoundment: provision of fish pass and screens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394D864B" w14:textId="311A126E" w:rsidR="00962526" w:rsidRPr="00A86CF3" w:rsidRDefault="00962526" w:rsidP="009D31A9">
            <w:pPr>
              <w:ind w:right="756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/>
                <w:sz w:val="24"/>
                <w:szCs w:val="24"/>
              </w:rPr>
              <w:t>Fish pass or screen either not provided or not operating.</w:t>
            </w:r>
          </w:p>
        </w:tc>
      </w:tr>
      <w:tr w:rsidR="00962526" w:rsidRPr="00A86CF3" w14:paraId="5339B8B7" w14:textId="58413458" w:rsidTr="00F57CBB">
        <w:trPr>
          <w:trHeight w:hRule="exact" w:val="840"/>
        </w:trPr>
        <w:tc>
          <w:tcPr>
            <w:tcW w:w="28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9B0297" w14:textId="4DEFCD14" w:rsidR="00962526" w:rsidRPr="00A86CF3" w:rsidRDefault="0062165C" w:rsidP="3E1BC9AE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962526"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aste outside the authorised area </w:t>
            </w:r>
          </w:p>
          <w:p w14:paraId="78ADA512" w14:textId="0B06BC87" w:rsidR="00962526" w:rsidRPr="00A86CF3" w:rsidRDefault="00962526" w:rsidP="3E1BC9AE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55D767AE" w14:textId="77777777" w:rsidR="00E50C6C" w:rsidRPr="00A86CF3" w:rsidRDefault="00E50C6C" w:rsidP="00E50C6C">
            <w:pPr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Deposition of waste outside the authorised area (e.g. site boundary or in case of landfill, outside lined cells)</w:t>
            </w:r>
          </w:p>
          <w:p w14:paraId="38A2A8FD" w14:textId="00A35088" w:rsidR="00962526" w:rsidRPr="00A86CF3" w:rsidRDefault="00962526" w:rsidP="00755D96">
            <w:pPr>
              <w:ind w:right="432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2702CA7" w14:textId="609E7F8D" w:rsidR="005B00C5" w:rsidRPr="00A86CF3" w:rsidRDefault="00F57CBB" w:rsidP="00E816C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E816CC">
        <w:rPr>
          <w:rFonts w:ascii="Arial" w:hAnsi="Arial" w:cs="Arial"/>
          <w:b/>
          <w:bCs/>
          <w:color w:val="000000"/>
          <w:sz w:val="24"/>
          <w:szCs w:val="24"/>
        </w:rPr>
        <w:t>Scope of site</w:t>
      </w:r>
    </w:p>
    <w:p w14:paraId="01C9371A" w14:textId="39D11AC0" w:rsidR="002936A9" w:rsidRPr="00A86CF3" w:rsidRDefault="002936A9">
      <w:pPr>
        <w:rPr>
          <w:rFonts w:ascii="Arial" w:hAnsi="Arial" w:cs="Arial"/>
          <w:sz w:val="24"/>
          <w:szCs w:val="24"/>
        </w:rPr>
      </w:pPr>
      <w:r w:rsidRPr="00A86CF3">
        <w:rPr>
          <w:rFonts w:ascii="Arial" w:hAnsi="Arial" w:cs="Arial"/>
          <w:sz w:val="24"/>
          <w:szCs w:val="24"/>
        </w:rPr>
        <w:br w:type="page"/>
      </w:r>
    </w:p>
    <w:p w14:paraId="25FC0381" w14:textId="14D7BFE5" w:rsidR="00A83418" w:rsidRPr="00E816CC" w:rsidRDefault="00E816CC" w:rsidP="00E816CC">
      <w:pPr>
        <w:pStyle w:val="ListParagraph"/>
        <w:numPr>
          <w:ilvl w:val="0"/>
          <w:numId w:val="15"/>
        </w:numPr>
        <w:rPr>
          <w:rFonts w:ascii="Arial" w:hAnsi="Arial" w:cs="Arial"/>
          <w:b/>
          <w:color w:val="000000"/>
          <w:sz w:val="24"/>
          <w:szCs w:val="24"/>
        </w:rPr>
      </w:pPr>
      <w:r w:rsidRPr="00E816CC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Understanding of site/activity compromised</w:t>
      </w:r>
    </w:p>
    <w:p w14:paraId="5149BCAB" w14:textId="77777777" w:rsidR="00E816CC" w:rsidRPr="00E816CC" w:rsidRDefault="00E816CC" w:rsidP="00E816C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tbl>
      <w:tblPr>
        <w:tblW w:w="13941" w:type="dxa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11080"/>
      </w:tblGrid>
      <w:tr w:rsidR="0062165C" w:rsidRPr="00A86CF3" w14:paraId="4EFA0416" w14:textId="58F72024" w:rsidTr="0062165C">
        <w:trPr>
          <w:trHeight w:hRule="exact" w:val="394"/>
        </w:trPr>
        <w:tc>
          <w:tcPr>
            <w:tcW w:w="286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EAADB" w:themeFill="accent1" w:themeFillTint="99"/>
            <w:hideMark/>
          </w:tcPr>
          <w:p w14:paraId="73DEA64E" w14:textId="4754ED5B" w:rsidR="0062165C" w:rsidRPr="00A86CF3" w:rsidRDefault="0062165C" w:rsidP="00755D96">
            <w:pPr>
              <w:ind w:left="120"/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Authorisation condition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EAADB" w:themeFill="accent1" w:themeFillTint="99"/>
            <w:hideMark/>
          </w:tcPr>
          <w:p w14:paraId="3F9EED15" w14:textId="73889FDA" w:rsidR="0062165C" w:rsidRPr="00A86CF3" w:rsidRDefault="0062165C" w:rsidP="00755D96">
            <w:pPr>
              <w:ind w:left="115"/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Major non-compliance</w:t>
            </w:r>
          </w:p>
        </w:tc>
      </w:tr>
      <w:tr w:rsidR="0062165C" w:rsidRPr="00A86CF3" w14:paraId="0E003ECB" w14:textId="45481111" w:rsidTr="0062165C">
        <w:trPr>
          <w:trHeight w:hRule="exact" w:val="1314"/>
        </w:trPr>
        <w:tc>
          <w:tcPr>
            <w:tcW w:w="286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87BA871" w14:textId="77777777" w:rsidR="0062165C" w:rsidRPr="00A86CF3" w:rsidRDefault="0062165C" w:rsidP="00755D96">
            <w:pPr>
              <w:ind w:left="108" w:right="18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/>
                <w:sz w:val="24"/>
                <w:szCs w:val="24"/>
              </w:rPr>
              <w:t>Requirement to report incidents (either in operation of plant or environmental impacts).</w:t>
            </w:r>
          </w:p>
        </w:tc>
        <w:tc>
          <w:tcPr>
            <w:tcW w:w="1108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AF9D8D4" w14:textId="4E32A058" w:rsidR="0062165C" w:rsidRPr="00A86CF3" w:rsidRDefault="0062165C" w:rsidP="000C57E9">
            <w:pPr>
              <w:ind w:right="180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Failure to notify SEPA of an incident that had the potential to cause </w:t>
            </w:r>
            <w:proofErr w:type="gramStart"/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category</w:t>
            </w:r>
            <w:proofErr w:type="gramEnd"/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 or II event </w:t>
            </w:r>
          </w:p>
        </w:tc>
      </w:tr>
      <w:tr w:rsidR="0062165C" w:rsidRPr="00A86CF3" w14:paraId="266CC1F4" w14:textId="5152EA33" w:rsidTr="007C4BCA">
        <w:trPr>
          <w:trHeight w:hRule="exact" w:val="1005"/>
        </w:trPr>
        <w:tc>
          <w:tcPr>
            <w:tcW w:w="28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A75BC4D" w14:textId="0BFFFDE5" w:rsidR="0062165C" w:rsidRPr="00A86CF3" w:rsidRDefault="0062165C" w:rsidP="00755D96">
            <w:pPr>
              <w:ind w:left="12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/>
                <w:sz w:val="24"/>
                <w:szCs w:val="24"/>
              </w:rPr>
              <w:t>Requirement to submit routine data (records, report, data)</w:t>
            </w:r>
          </w:p>
        </w:tc>
        <w:tc>
          <w:tcPr>
            <w:tcW w:w="1108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1C5A58C" w14:textId="3E43D76C" w:rsidR="0062165C" w:rsidRPr="00A86CF3" w:rsidRDefault="0062165C" w:rsidP="3E1BC9AE">
            <w:pPr>
              <w:ind w:left="108" w:right="216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Failure to make a routine planned data return of adequate quality within three months</w:t>
            </w:r>
          </w:p>
        </w:tc>
      </w:tr>
      <w:tr w:rsidR="0062165C" w:rsidRPr="00A86CF3" w14:paraId="08E8CC2B" w14:textId="77777777" w:rsidTr="007C4BCA">
        <w:trPr>
          <w:trHeight w:hRule="exact" w:val="708"/>
        </w:trPr>
        <w:tc>
          <w:tcPr>
            <w:tcW w:w="28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F724EF" w14:textId="7AB54D0A" w:rsidR="0062165C" w:rsidRPr="00A86CF3" w:rsidRDefault="0062165C" w:rsidP="008049A0">
            <w:pPr>
              <w:ind w:left="12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Marine pen fish farm surveys</w:t>
            </w:r>
          </w:p>
        </w:tc>
        <w:tc>
          <w:tcPr>
            <w:tcW w:w="1108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5150AF9A" w14:textId="185983A1" w:rsidR="0062165C" w:rsidRPr="00A86CF3" w:rsidRDefault="0062165C" w:rsidP="008049A0">
            <w:pPr>
              <w:ind w:left="108" w:right="216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Survey non-compliant, survey inadequate, or survey not undertaken</w:t>
            </w:r>
          </w:p>
        </w:tc>
      </w:tr>
    </w:tbl>
    <w:p w14:paraId="35597C2B" w14:textId="0DA1C242" w:rsidR="003E76BB" w:rsidRPr="00A86CF3" w:rsidRDefault="003E76BB" w:rsidP="00755D96">
      <w:pPr>
        <w:rPr>
          <w:rFonts w:ascii="Arial" w:hAnsi="Arial" w:cs="Arial"/>
          <w:sz w:val="24"/>
          <w:szCs w:val="24"/>
        </w:rPr>
      </w:pPr>
    </w:p>
    <w:p w14:paraId="659036A6" w14:textId="58AAD97E" w:rsidR="004C6184" w:rsidRPr="00A86CF3" w:rsidRDefault="004C6184">
      <w:pPr>
        <w:rPr>
          <w:rFonts w:ascii="Arial" w:hAnsi="Arial" w:cs="Arial"/>
          <w:sz w:val="24"/>
          <w:szCs w:val="24"/>
        </w:rPr>
      </w:pPr>
      <w:r w:rsidRPr="00A86CF3">
        <w:rPr>
          <w:rFonts w:ascii="Arial" w:hAnsi="Arial" w:cs="Arial"/>
          <w:sz w:val="24"/>
          <w:szCs w:val="24"/>
        </w:rPr>
        <w:br w:type="page"/>
      </w:r>
    </w:p>
    <w:p w14:paraId="2D6695A2" w14:textId="4ED8C0A3" w:rsidR="00D8466C" w:rsidRPr="00CE6389" w:rsidRDefault="00CE6389" w:rsidP="00CE6389">
      <w:pPr>
        <w:pStyle w:val="ListParagraph"/>
        <w:numPr>
          <w:ilvl w:val="0"/>
          <w:numId w:val="15"/>
        </w:numPr>
        <w:rPr>
          <w:rFonts w:ascii="Arial" w:hAnsi="Arial" w:cs="Arial"/>
          <w:b/>
          <w:color w:val="000000"/>
          <w:sz w:val="24"/>
          <w:szCs w:val="24"/>
        </w:rPr>
      </w:pPr>
      <w:r w:rsidRPr="00CE6389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Overall management of site</w:t>
      </w:r>
    </w:p>
    <w:p w14:paraId="38A93811" w14:textId="77777777" w:rsidR="00CE6389" w:rsidRPr="00CE6389" w:rsidRDefault="00CE6389" w:rsidP="00CE638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tbl>
      <w:tblPr>
        <w:tblW w:w="13591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10773"/>
      </w:tblGrid>
      <w:tr w:rsidR="007C4BCA" w:rsidRPr="00A86CF3" w14:paraId="1D053F01" w14:textId="7001C018" w:rsidTr="005C29A5">
        <w:trPr>
          <w:trHeight w:hRule="exact" w:val="585"/>
        </w:trPr>
        <w:tc>
          <w:tcPr>
            <w:tcW w:w="28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EAADB" w:themeFill="accent1" w:themeFillTint="99"/>
            <w:hideMark/>
          </w:tcPr>
          <w:p w14:paraId="4F22AA62" w14:textId="6AF43DAE" w:rsidR="007C4BCA" w:rsidRPr="00A86CF3" w:rsidRDefault="007C4BCA" w:rsidP="00344784">
            <w:pPr>
              <w:ind w:left="120"/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Authorisation condition</w:t>
            </w:r>
          </w:p>
        </w:tc>
        <w:tc>
          <w:tcPr>
            <w:tcW w:w="1077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EAADB" w:themeFill="accent1" w:themeFillTint="99"/>
            <w:hideMark/>
          </w:tcPr>
          <w:p w14:paraId="7FEF5E65" w14:textId="772D2BD4" w:rsidR="007C4BCA" w:rsidRPr="00A86CF3" w:rsidRDefault="007C4BCA" w:rsidP="00344784">
            <w:pPr>
              <w:ind w:left="111"/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Major non-compliance</w:t>
            </w:r>
          </w:p>
        </w:tc>
      </w:tr>
      <w:tr w:rsidR="007C4BCA" w:rsidRPr="00A86CF3" w14:paraId="117BF7E5" w14:textId="39FC49DF" w:rsidTr="007C4BCA">
        <w:trPr>
          <w:trHeight w:val="707"/>
        </w:trPr>
        <w:tc>
          <w:tcPr>
            <w:tcW w:w="281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D4EDC02" w14:textId="09B84EE6" w:rsidR="007C4BCA" w:rsidRPr="00A86CF3" w:rsidRDefault="007C4BCA" w:rsidP="00344784">
            <w:pPr>
              <w:ind w:left="12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/>
                <w:sz w:val="24"/>
                <w:szCs w:val="24"/>
              </w:rPr>
              <w:t>Compliance with authorisation conditions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55B1FFB" w14:textId="6D9A0D2F" w:rsidR="007C4BCA" w:rsidRPr="00A86CF3" w:rsidRDefault="007C4BCA" w:rsidP="00010DCC">
            <w:pPr>
              <w:ind w:right="288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/>
                <w:sz w:val="24"/>
                <w:szCs w:val="24"/>
              </w:rPr>
              <w:t>Repeat condition breaches which cumulatively equate to major non-compliance</w:t>
            </w:r>
          </w:p>
          <w:p w14:paraId="13E69F5A" w14:textId="6E64E5D6" w:rsidR="007C4BCA" w:rsidRPr="00A86CF3" w:rsidRDefault="007C4BCA" w:rsidP="00344784">
            <w:pPr>
              <w:ind w:left="144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C4BCA" w:rsidRPr="00A86CF3" w14:paraId="61DFC3FE" w14:textId="77777777" w:rsidTr="007C4BCA">
        <w:trPr>
          <w:trHeight w:val="1473"/>
        </w:trPr>
        <w:tc>
          <w:tcPr>
            <w:tcW w:w="28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5B6C78" w14:textId="3701C349" w:rsidR="007C4BCA" w:rsidRPr="00A86CF3" w:rsidRDefault="007C4BCA" w:rsidP="43F684CC">
            <w:pPr>
              <w:ind w:right="180"/>
              <w:textAlignment w:val="baseline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Conditions covering management of site, infrastructure, technical competence, equipment or training </w:t>
            </w:r>
          </w:p>
        </w:tc>
        <w:tc>
          <w:tcPr>
            <w:tcW w:w="1077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235D1C14" w14:textId="15CB4686" w:rsidR="007C4BCA" w:rsidRPr="00A86CF3" w:rsidRDefault="007C4BCA" w:rsidP="00010DCC">
            <w:pPr>
              <w:ind w:right="288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/>
                <w:sz w:val="24"/>
                <w:szCs w:val="24"/>
              </w:rPr>
              <w:t>Causing</w:t>
            </w:r>
            <w:r w:rsidRPr="00A86CF3" w:rsidDel="00DD214A">
              <w:rPr>
                <w:rFonts w:ascii="Arial" w:hAnsi="Arial" w:cs="Arial"/>
                <w:color w:val="000000"/>
                <w:sz w:val="24"/>
                <w:szCs w:val="24"/>
              </w:rPr>
              <w:t xml:space="preserve"> or </w:t>
            </w:r>
            <w:r w:rsidRPr="00A86CF3">
              <w:rPr>
                <w:rFonts w:ascii="Arial" w:hAnsi="Arial" w:cs="Arial"/>
                <w:color w:val="000000"/>
                <w:sz w:val="24"/>
                <w:szCs w:val="24"/>
              </w:rPr>
              <w:t xml:space="preserve">posing the </w:t>
            </w: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risk of causing a </w:t>
            </w:r>
            <w:r w:rsidRPr="00A86CF3">
              <w:rPr>
                <w:rFonts w:ascii="Arial" w:hAnsi="Arial" w:cs="Arial"/>
                <w:color w:val="000000"/>
                <w:sz w:val="24"/>
                <w:szCs w:val="24"/>
              </w:rPr>
              <w:t>category I or II event</w:t>
            </w:r>
          </w:p>
        </w:tc>
      </w:tr>
      <w:tr w:rsidR="007C4BCA" w:rsidRPr="00A86CF3" w14:paraId="33657800" w14:textId="77777777" w:rsidTr="007C4BCA">
        <w:trPr>
          <w:trHeight w:val="1177"/>
        </w:trPr>
        <w:tc>
          <w:tcPr>
            <w:tcW w:w="28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3339EB" w14:textId="4B7EE3B3" w:rsidR="007C4BCA" w:rsidRPr="00A86CF3" w:rsidRDefault="007C4BCA" w:rsidP="00344784">
            <w:pPr>
              <w:ind w:left="12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Conditions covering management of hazardous material</w:t>
            </w:r>
          </w:p>
        </w:tc>
        <w:tc>
          <w:tcPr>
            <w:tcW w:w="1077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5A41BF51" w14:textId="6AF569A2" w:rsidR="007C4BCA" w:rsidRPr="00A86CF3" w:rsidRDefault="007C4BCA" w:rsidP="00344784">
            <w:pPr>
              <w:ind w:right="18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/>
                <w:sz w:val="24"/>
                <w:szCs w:val="24"/>
              </w:rPr>
              <w:t xml:space="preserve">Risk of accident – causing or posing the </w:t>
            </w: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risk of causing a</w:t>
            </w:r>
            <w:r w:rsidRPr="00A86CF3">
              <w:rPr>
                <w:rFonts w:ascii="Arial" w:hAnsi="Arial" w:cs="Arial"/>
                <w:color w:val="000000"/>
                <w:sz w:val="24"/>
                <w:szCs w:val="24"/>
              </w:rPr>
              <w:t xml:space="preserve"> category I or II event</w:t>
            </w:r>
          </w:p>
        </w:tc>
      </w:tr>
      <w:tr w:rsidR="007C4BCA" w:rsidRPr="00A86CF3" w14:paraId="35E3F0F4" w14:textId="77777777" w:rsidTr="007C4BCA">
        <w:trPr>
          <w:trHeight w:val="840"/>
        </w:trPr>
        <w:tc>
          <w:tcPr>
            <w:tcW w:w="28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793BED" w14:textId="5ABACCC9" w:rsidR="007C4BCA" w:rsidRPr="00A86CF3" w:rsidRDefault="007C4BCA" w:rsidP="00344784">
            <w:pPr>
              <w:ind w:left="120"/>
              <w:textAlignment w:val="baseline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Fallow period at marine pen fish farms </w:t>
            </w:r>
          </w:p>
        </w:tc>
        <w:tc>
          <w:tcPr>
            <w:tcW w:w="1077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61FCCEA9" w14:textId="4B4F24AB" w:rsidR="007C4BCA" w:rsidRPr="00A86CF3" w:rsidRDefault="007C4BCA" w:rsidP="00344784">
            <w:pPr>
              <w:ind w:right="18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eastAsia="Calibri" w:hAnsi="Arial" w:cs="Arial"/>
                <w:sz w:val="24"/>
                <w:szCs w:val="24"/>
              </w:rPr>
              <w:t>Continuous stocking between growth cycles with no fallow periods.</w:t>
            </w:r>
          </w:p>
        </w:tc>
      </w:tr>
    </w:tbl>
    <w:p w14:paraId="67AF49E2" w14:textId="2CF8AB98" w:rsidR="00491D00" w:rsidRPr="00A86CF3" w:rsidRDefault="00491D00" w:rsidP="00755D96">
      <w:pPr>
        <w:rPr>
          <w:rFonts w:ascii="Arial" w:hAnsi="Arial" w:cs="Arial"/>
          <w:sz w:val="24"/>
          <w:szCs w:val="24"/>
        </w:rPr>
      </w:pPr>
    </w:p>
    <w:p w14:paraId="5ADBB56B" w14:textId="77777777" w:rsidR="00491D00" w:rsidRPr="00A86CF3" w:rsidRDefault="00491D00">
      <w:pPr>
        <w:rPr>
          <w:rFonts w:ascii="Arial" w:hAnsi="Arial" w:cs="Arial"/>
          <w:sz w:val="24"/>
          <w:szCs w:val="24"/>
        </w:rPr>
      </w:pPr>
      <w:r w:rsidRPr="00A86CF3">
        <w:rPr>
          <w:rFonts w:ascii="Arial" w:hAnsi="Arial" w:cs="Arial"/>
          <w:sz w:val="24"/>
          <w:szCs w:val="24"/>
        </w:rPr>
        <w:br w:type="page"/>
      </w:r>
    </w:p>
    <w:p w14:paraId="7CD25AF7" w14:textId="77777777" w:rsidR="0024114B" w:rsidRPr="00A86CF3" w:rsidRDefault="0024114B" w:rsidP="00755D96">
      <w:pPr>
        <w:rPr>
          <w:rFonts w:ascii="Arial" w:hAnsi="Arial" w:cs="Arial"/>
          <w:sz w:val="24"/>
          <w:szCs w:val="24"/>
        </w:rPr>
      </w:pPr>
    </w:p>
    <w:p w14:paraId="0EEE445F" w14:textId="65D4263F" w:rsidR="00A8427A" w:rsidRPr="00CE6389" w:rsidRDefault="00CE6389" w:rsidP="00CE6389">
      <w:pPr>
        <w:pStyle w:val="ListParagraph"/>
        <w:numPr>
          <w:ilvl w:val="0"/>
          <w:numId w:val="15"/>
        </w:numPr>
        <w:rPr>
          <w:rFonts w:ascii="Arial" w:hAnsi="Arial" w:cs="Arial"/>
          <w:b/>
          <w:color w:val="000000"/>
          <w:sz w:val="24"/>
          <w:szCs w:val="24"/>
        </w:rPr>
      </w:pPr>
      <w:r w:rsidRPr="00CE6389">
        <w:rPr>
          <w:rFonts w:ascii="Arial" w:hAnsi="Arial" w:cs="Arial"/>
          <w:b/>
          <w:bCs/>
          <w:color w:val="000000"/>
          <w:sz w:val="24"/>
          <w:szCs w:val="24"/>
        </w:rPr>
        <w:t>Unauthorised activities</w:t>
      </w:r>
    </w:p>
    <w:p w14:paraId="529CD640" w14:textId="77777777" w:rsidR="00CE6389" w:rsidRPr="00CE6389" w:rsidRDefault="00CE6389" w:rsidP="00CE6389">
      <w:pPr>
        <w:pStyle w:val="ListParagraph"/>
        <w:ind w:left="360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13942" w:type="dxa"/>
        <w:tblInd w:w="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11123"/>
      </w:tblGrid>
      <w:tr w:rsidR="00491D00" w:rsidRPr="00A86CF3" w14:paraId="2A81F932" w14:textId="77777777" w:rsidTr="00491D00">
        <w:trPr>
          <w:trHeight w:hRule="exact" w:val="830"/>
        </w:trPr>
        <w:tc>
          <w:tcPr>
            <w:tcW w:w="2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EAADB" w:themeFill="accent1" w:themeFillTint="99"/>
            <w:hideMark/>
          </w:tcPr>
          <w:p w14:paraId="20F0B101" w14:textId="1127F9DD" w:rsidR="00491D00" w:rsidRPr="00A86CF3" w:rsidRDefault="00491D00" w:rsidP="00855363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Contravention</w:t>
            </w:r>
          </w:p>
        </w:tc>
        <w:tc>
          <w:tcPr>
            <w:tcW w:w="111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EAADB" w:themeFill="accent1" w:themeFillTint="99"/>
            <w:hideMark/>
          </w:tcPr>
          <w:p w14:paraId="4CC33FB7" w14:textId="77777777" w:rsidR="00491D00" w:rsidRPr="00A86CF3" w:rsidRDefault="00491D00" w:rsidP="00855363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Major non-compliance</w:t>
            </w:r>
          </w:p>
        </w:tc>
      </w:tr>
      <w:tr w:rsidR="00491D00" w:rsidRPr="00A86CF3" w14:paraId="528BE99C" w14:textId="77777777" w:rsidTr="00491D00">
        <w:trPr>
          <w:trHeight w:hRule="exact" w:val="1286"/>
        </w:trPr>
        <w:tc>
          <w:tcPr>
            <w:tcW w:w="2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741B39A" w14:textId="1DF8DBA5" w:rsidR="00491D00" w:rsidRPr="00A86CF3" w:rsidRDefault="00491D00" w:rsidP="00855363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/>
                <w:sz w:val="24"/>
                <w:szCs w:val="24"/>
              </w:rPr>
              <w:t xml:space="preserve">Undertaking a regulated activity without authorisation </w:t>
            </w:r>
          </w:p>
        </w:tc>
        <w:tc>
          <w:tcPr>
            <w:tcW w:w="111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E93FCE1" w14:textId="5CD8187A" w:rsidR="00491D00" w:rsidRPr="00A86CF3" w:rsidRDefault="00491D00" w:rsidP="008A4E7D">
            <w:pPr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/>
                <w:sz w:val="24"/>
                <w:szCs w:val="24"/>
              </w:rPr>
              <w:t>Undertaking a regulated activity at authorised site without authorisation</w:t>
            </w:r>
          </w:p>
        </w:tc>
      </w:tr>
      <w:tr w:rsidR="00491D00" w:rsidRPr="00A86CF3" w14:paraId="29B8B68C" w14:textId="77777777" w:rsidTr="00491D00">
        <w:tc>
          <w:tcPr>
            <w:tcW w:w="2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3016E1A6" w14:textId="6E9AFE3E" w:rsidR="00491D00" w:rsidRPr="00A86CF3" w:rsidRDefault="00491D00" w:rsidP="00855363">
            <w:pPr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/>
                <w:sz w:val="24"/>
                <w:szCs w:val="24"/>
              </w:rPr>
              <w:t xml:space="preserve">Environmental event  </w:t>
            </w:r>
          </w:p>
        </w:tc>
        <w:tc>
          <w:tcPr>
            <w:tcW w:w="111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8DB68FB" w14:textId="3A351131" w:rsidR="00491D00" w:rsidRPr="00A86CF3" w:rsidRDefault="00491D00" w:rsidP="00855363">
            <w:pPr>
              <w:ind w:right="18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Causes a</w:t>
            </w:r>
          </w:p>
          <w:p w14:paraId="1457508F" w14:textId="16FDCFDC" w:rsidR="00491D00" w:rsidRPr="00A86CF3" w:rsidRDefault="00491D00" w:rsidP="00855363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86CF3">
              <w:rPr>
                <w:rFonts w:ascii="Arial" w:hAnsi="Arial" w:cs="Arial"/>
                <w:color w:val="000000"/>
                <w:sz w:val="24"/>
                <w:szCs w:val="24"/>
              </w:rPr>
              <w:t>category</w:t>
            </w:r>
            <w:proofErr w:type="gramEnd"/>
            <w:r w:rsidRPr="00A86CF3">
              <w:rPr>
                <w:rFonts w:ascii="Arial" w:hAnsi="Arial" w:cs="Arial"/>
                <w:color w:val="000000"/>
                <w:sz w:val="24"/>
                <w:szCs w:val="24"/>
              </w:rPr>
              <w:t xml:space="preserve"> I or II event; or</w:t>
            </w:r>
          </w:p>
          <w:p w14:paraId="74BA3CA9" w14:textId="77777777" w:rsidR="00491D00" w:rsidRPr="00A86CF3" w:rsidRDefault="00491D00" w:rsidP="00851932">
            <w:pPr>
              <w:numPr>
                <w:ilvl w:val="0"/>
                <w:numId w:val="1"/>
              </w:numPr>
              <w:ind w:left="411" w:hanging="411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downgrading of annual water or air classification; or</w:t>
            </w:r>
          </w:p>
          <w:p w14:paraId="27B620DF" w14:textId="77777777" w:rsidR="00491D00" w:rsidRPr="00A86CF3" w:rsidRDefault="00491D00" w:rsidP="00855363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6CF3">
              <w:rPr>
                <w:rFonts w:ascii="Arial" w:hAnsi="Arial" w:cs="Arial"/>
                <w:color w:val="000000" w:themeColor="text1"/>
                <w:sz w:val="24"/>
                <w:szCs w:val="24"/>
              </w:rPr>
              <w:t>Major adverse trend for groundwater.</w:t>
            </w:r>
          </w:p>
          <w:p w14:paraId="1117E00F" w14:textId="77777777" w:rsidR="00491D00" w:rsidRPr="00A86CF3" w:rsidRDefault="00491D00" w:rsidP="00855363">
            <w:pPr>
              <w:tabs>
                <w:tab w:val="left" w:pos="360"/>
              </w:tabs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BFB5925" w14:textId="77777777" w:rsidR="00491D00" w:rsidRPr="00A86CF3" w:rsidRDefault="00491D00" w:rsidP="00855363">
            <w:pPr>
              <w:tabs>
                <w:tab w:val="left" w:pos="360"/>
              </w:tabs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497B509" w14:textId="77777777" w:rsidR="00491D00" w:rsidRPr="00A86CF3" w:rsidRDefault="00491D00" w:rsidP="00855363">
            <w:pPr>
              <w:tabs>
                <w:tab w:val="left" w:pos="360"/>
              </w:tabs>
              <w:textAlignment w:val="baseline"/>
              <w:rPr>
                <w:rStyle w:val="cf01"/>
                <w:rFonts w:ascii="Arial" w:hAnsi="Arial" w:cs="Arial"/>
                <w:i/>
                <w:iCs/>
                <w:sz w:val="24"/>
                <w:szCs w:val="24"/>
              </w:rPr>
            </w:pPr>
            <w:r w:rsidRPr="00A86CF3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*</w:t>
            </w:r>
            <w:proofErr w:type="gramStart"/>
            <w:r w:rsidRPr="00A86CF3">
              <w:rPr>
                <w:rStyle w:val="cf01"/>
                <w:rFonts w:ascii="Arial" w:hAnsi="Arial" w:cs="Arial"/>
                <w:i/>
                <w:iCs/>
                <w:sz w:val="24"/>
                <w:szCs w:val="24"/>
              </w:rPr>
              <w:t>do</w:t>
            </w:r>
            <w:proofErr w:type="gramEnd"/>
            <w:r w:rsidRPr="00A86CF3">
              <w:rPr>
                <w:rStyle w:val="cf01"/>
                <w:rFonts w:ascii="Arial" w:hAnsi="Arial" w:cs="Arial"/>
                <w:i/>
                <w:iCs/>
                <w:sz w:val="24"/>
                <w:szCs w:val="24"/>
              </w:rPr>
              <w:t xml:space="preserve"> not need evidence a classification site is downgraded, could rely on modelling to predict area of impact, and/or test if it breaches spatial standards.</w:t>
            </w:r>
          </w:p>
          <w:p w14:paraId="5B08F6E1" w14:textId="77777777" w:rsidR="00491D00" w:rsidRPr="00A86CF3" w:rsidRDefault="00491D00" w:rsidP="00855363">
            <w:pPr>
              <w:tabs>
                <w:tab w:val="left" w:pos="360"/>
              </w:tabs>
              <w:textAlignment w:val="baseline"/>
              <w:rPr>
                <w:rStyle w:val="cf01"/>
                <w:rFonts w:ascii="Arial" w:hAnsi="Arial" w:cs="Arial"/>
                <w:sz w:val="24"/>
                <w:szCs w:val="24"/>
              </w:rPr>
            </w:pPr>
          </w:p>
          <w:p w14:paraId="01F40310" w14:textId="77777777" w:rsidR="00491D00" w:rsidRPr="00A86CF3" w:rsidRDefault="00491D00" w:rsidP="00855363">
            <w:pPr>
              <w:tabs>
                <w:tab w:val="left" w:pos="360"/>
              </w:tabs>
              <w:textAlignment w:val="baseline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86CF3">
              <w:rPr>
                <w:rStyle w:val="cf01"/>
                <w:rFonts w:ascii="Arial" w:hAnsi="Arial" w:cs="Arial"/>
                <w:i/>
                <w:iCs/>
                <w:sz w:val="24"/>
                <w:szCs w:val="24"/>
              </w:rPr>
              <w:t>Previous guidance to assess major for descriptive conditions = e</w:t>
            </w:r>
            <w:r w:rsidRPr="00A86CF3">
              <w:rPr>
                <w:rStyle w:val="cf11"/>
                <w:rFonts w:ascii="Arial" w:hAnsi="Arial" w:cs="Arial"/>
                <w:i/>
                <w:iCs/>
                <w:sz w:val="24"/>
                <w:szCs w:val="24"/>
              </w:rPr>
              <w:t xml:space="preserve">quivalent to a category 1 or 2 environmental event. </w:t>
            </w:r>
          </w:p>
        </w:tc>
      </w:tr>
    </w:tbl>
    <w:p w14:paraId="34B53F7D" w14:textId="77777777" w:rsidR="0024114B" w:rsidRPr="00A86CF3" w:rsidRDefault="0024114B" w:rsidP="00755D96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3DFDF729" w14:textId="36C21AA6" w:rsidR="004E247B" w:rsidRPr="00CE6389" w:rsidRDefault="00CE6389" w:rsidP="00CE638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CE6389">
        <w:rPr>
          <w:rFonts w:ascii="Arial" w:hAnsi="Arial" w:cs="Arial"/>
          <w:b/>
          <w:bCs/>
          <w:sz w:val="24"/>
          <w:szCs w:val="24"/>
        </w:rPr>
        <w:t>Financial non-compliance</w:t>
      </w:r>
    </w:p>
    <w:p w14:paraId="14986E09" w14:textId="77777777" w:rsidR="00CE6389" w:rsidRPr="00CE6389" w:rsidRDefault="00CE6389" w:rsidP="00CE638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3487"/>
        <w:gridCol w:w="10400"/>
      </w:tblGrid>
      <w:tr w:rsidR="005B6894" w:rsidRPr="00A86CF3" w14:paraId="609F4A98" w14:textId="77777777" w:rsidTr="005B6894">
        <w:tc>
          <w:tcPr>
            <w:tcW w:w="3487" w:type="dxa"/>
            <w:shd w:val="clear" w:color="auto" w:fill="8EAADB" w:themeFill="accent1" w:themeFillTint="99"/>
          </w:tcPr>
          <w:p w14:paraId="5D68000C" w14:textId="3F322AEE" w:rsidR="005B6894" w:rsidRPr="00A86CF3" w:rsidRDefault="005B6894" w:rsidP="00755D9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CF3">
              <w:rPr>
                <w:rFonts w:ascii="Arial" w:hAnsi="Arial" w:cs="Arial"/>
                <w:b/>
                <w:bCs/>
                <w:sz w:val="24"/>
                <w:szCs w:val="24"/>
              </w:rPr>
              <w:t>Contravention</w:t>
            </w:r>
          </w:p>
        </w:tc>
        <w:tc>
          <w:tcPr>
            <w:tcW w:w="10400" w:type="dxa"/>
            <w:shd w:val="clear" w:color="auto" w:fill="8EAADB" w:themeFill="accent1" w:themeFillTint="99"/>
          </w:tcPr>
          <w:p w14:paraId="6A7D3676" w14:textId="581614BA" w:rsidR="005B6894" w:rsidRPr="00A86CF3" w:rsidRDefault="005B6894" w:rsidP="00755D96">
            <w:pPr>
              <w:rPr>
                <w:rFonts w:ascii="Arial" w:hAnsi="Arial" w:cs="Arial"/>
                <w:sz w:val="24"/>
                <w:szCs w:val="24"/>
              </w:rPr>
            </w:pPr>
            <w:r w:rsidRPr="00A86CF3">
              <w:rPr>
                <w:rFonts w:ascii="Arial" w:hAnsi="Arial" w:cs="Arial"/>
                <w:b/>
                <w:bCs/>
                <w:sz w:val="24"/>
                <w:szCs w:val="24"/>
              </w:rPr>
              <w:t>Major non-compliance</w:t>
            </w:r>
          </w:p>
        </w:tc>
      </w:tr>
      <w:tr w:rsidR="005B6894" w:rsidRPr="00A86CF3" w14:paraId="6C7FC6A0" w14:textId="77777777" w:rsidTr="005B6894">
        <w:tc>
          <w:tcPr>
            <w:tcW w:w="3487" w:type="dxa"/>
          </w:tcPr>
          <w:p w14:paraId="59FDA17A" w14:textId="7D24D787" w:rsidR="005B6894" w:rsidRPr="00A86CF3" w:rsidRDefault="005B6894" w:rsidP="00415FBA">
            <w:pPr>
              <w:rPr>
                <w:rFonts w:ascii="Arial" w:hAnsi="Arial" w:cs="Arial"/>
                <w:sz w:val="24"/>
                <w:szCs w:val="24"/>
              </w:rPr>
            </w:pPr>
            <w:r w:rsidRPr="00A86CF3">
              <w:rPr>
                <w:rFonts w:ascii="Arial" w:hAnsi="Arial" w:cs="Arial"/>
                <w:sz w:val="24"/>
                <w:szCs w:val="24"/>
              </w:rPr>
              <w:t>Non-payment of subsistence fees</w:t>
            </w:r>
          </w:p>
        </w:tc>
        <w:tc>
          <w:tcPr>
            <w:tcW w:w="10400" w:type="dxa"/>
          </w:tcPr>
          <w:p w14:paraId="1AE8B54B" w14:textId="1AF11229" w:rsidR="005B6894" w:rsidRPr="00A86CF3" w:rsidRDefault="005B6894" w:rsidP="005B6894">
            <w:pPr>
              <w:rPr>
                <w:rFonts w:ascii="Arial" w:hAnsi="Arial" w:cs="Arial"/>
                <w:sz w:val="24"/>
                <w:szCs w:val="24"/>
              </w:rPr>
            </w:pPr>
            <w:r w:rsidRPr="00A86CF3">
              <w:rPr>
                <w:rStyle w:val="cf01"/>
                <w:rFonts w:ascii="Arial" w:hAnsi="Arial" w:cs="Arial"/>
                <w:sz w:val="24"/>
                <w:szCs w:val="24"/>
              </w:rPr>
              <w:t>Escalation to debt collection or if debt goes into next financial year</w:t>
            </w:r>
          </w:p>
        </w:tc>
      </w:tr>
    </w:tbl>
    <w:p w14:paraId="554FF996" w14:textId="77777777" w:rsidR="00065DD1" w:rsidRPr="00A86CF3" w:rsidRDefault="00065DD1" w:rsidP="00755D96">
      <w:pPr>
        <w:rPr>
          <w:rFonts w:ascii="Arial" w:hAnsi="Arial" w:cs="Arial"/>
          <w:sz w:val="24"/>
          <w:szCs w:val="24"/>
        </w:rPr>
      </w:pPr>
    </w:p>
    <w:sectPr w:rsidR="00065DD1" w:rsidRPr="00A86CF3" w:rsidSect="00A834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F2D41" w14:textId="77777777" w:rsidR="00042CEB" w:rsidRDefault="00042CEB" w:rsidP="00A83418">
      <w:r>
        <w:separator/>
      </w:r>
    </w:p>
  </w:endnote>
  <w:endnote w:type="continuationSeparator" w:id="0">
    <w:p w14:paraId="6CAF3754" w14:textId="77777777" w:rsidR="00042CEB" w:rsidRDefault="00042CEB" w:rsidP="00A83418">
      <w:r>
        <w:continuationSeparator/>
      </w:r>
    </w:p>
  </w:endnote>
  <w:endnote w:type="continuationNotice" w:id="1">
    <w:p w14:paraId="77C00A37" w14:textId="77777777" w:rsidR="00042CEB" w:rsidRDefault="00042C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55F0" w14:textId="1923899D" w:rsidR="00157F6A" w:rsidRDefault="00D671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36308E2" wp14:editId="6B53E6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345440"/>
              <wp:effectExtent l="0" t="0" r="11430" b="0"/>
              <wp:wrapNone/>
              <wp:docPr id="616655043" name="Text Box 7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6BA82" w14:textId="6F5DC6C5" w:rsidR="00D67136" w:rsidRPr="00D67136" w:rsidRDefault="00D67136" w:rsidP="00D671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71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308E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PUBLIC" style="position:absolute;margin-left:0;margin-top:0;width:29.1pt;height:27.2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" filled="f" stroked="f">
              <v:textbox style="mso-fit-shape-to-text:t" inset="0,0,0,15pt">
                <w:txbxContent>
                  <w:p w14:paraId="17F6BA82" w14:textId="6F5DC6C5" w:rsidR="00D67136" w:rsidRPr="00D67136" w:rsidRDefault="00D67136" w:rsidP="00D671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713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141C3" w14:textId="560C8E50" w:rsidR="004C6184" w:rsidRPr="004C6184" w:rsidRDefault="00D67136">
    <w:pPr>
      <w:pStyle w:val="Footer"/>
      <w:jc w:val="right"/>
      <w:rPr>
        <w:rFonts w:asciiTheme="minorHAnsi" w:hAnsiTheme="minorHAnsi" w:cstheme="minorHAnsi"/>
      </w:rPr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ABC6C27" wp14:editId="0CB926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345440"/>
              <wp:effectExtent l="0" t="0" r="11430" b="0"/>
              <wp:wrapNone/>
              <wp:docPr id="1566362574" name="Text Box 8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59B216" w14:textId="5A11BE99" w:rsidR="00D67136" w:rsidRPr="00D67136" w:rsidRDefault="00D67136" w:rsidP="00D671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71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BC6C2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PUBLIC" style="position:absolute;left:0;text-align:left;margin-left:0;margin-top:0;width:29.1pt;height:27.2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" filled="f" stroked="f">
              <v:textbox style="mso-fit-shape-to-text:t" inset="0,0,0,15pt">
                <w:txbxContent>
                  <w:p w14:paraId="2659B216" w14:textId="5A11BE99" w:rsidR="00D67136" w:rsidRPr="00D67136" w:rsidRDefault="00D67136" w:rsidP="00D671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713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103939862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noProof/>
        </w:rPr>
      </w:sdtEndPr>
      <w:sdtContent>
        <w:r w:rsidR="004C6184" w:rsidRPr="004C6184">
          <w:rPr>
            <w:rFonts w:asciiTheme="minorHAnsi" w:hAnsiTheme="minorHAnsi" w:cstheme="minorHAnsi"/>
          </w:rPr>
          <w:fldChar w:fldCharType="begin"/>
        </w:r>
        <w:r w:rsidR="004C6184" w:rsidRPr="004C6184">
          <w:rPr>
            <w:rFonts w:asciiTheme="minorHAnsi" w:hAnsiTheme="minorHAnsi" w:cstheme="minorHAnsi"/>
          </w:rPr>
          <w:instrText xml:space="preserve"> PAGE   \* MERGEFORMAT </w:instrText>
        </w:r>
        <w:r w:rsidR="004C6184" w:rsidRPr="004C6184">
          <w:rPr>
            <w:rFonts w:asciiTheme="minorHAnsi" w:hAnsiTheme="minorHAnsi" w:cstheme="minorHAnsi"/>
          </w:rPr>
          <w:fldChar w:fldCharType="separate"/>
        </w:r>
        <w:r w:rsidR="004C6184" w:rsidRPr="004C6184">
          <w:rPr>
            <w:rFonts w:asciiTheme="minorHAnsi" w:hAnsiTheme="minorHAnsi" w:cstheme="minorHAnsi"/>
            <w:noProof/>
          </w:rPr>
          <w:t>2</w:t>
        </w:r>
        <w:r w:rsidR="004C6184" w:rsidRPr="004C6184">
          <w:rPr>
            <w:rFonts w:asciiTheme="minorHAnsi" w:hAnsiTheme="minorHAnsi" w:cstheme="minorHAnsi"/>
            <w:noProof/>
          </w:rPr>
          <w:fldChar w:fldCharType="end"/>
        </w:r>
      </w:sdtContent>
    </w:sdt>
  </w:p>
  <w:p w14:paraId="36AEA220" w14:textId="7F071298" w:rsidR="00A83418" w:rsidRDefault="00A834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24C7C" w14:textId="052A1D7C" w:rsidR="00157F6A" w:rsidRDefault="00D671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BB9D45F" wp14:editId="414ABD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345440"/>
              <wp:effectExtent l="0" t="0" r="11430" b="0"/>
              <wp:wrapNone/>
              <wp:docPr id="1400240452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D7B4EE" w14:textId="2344EAED" w:rsidR="00D67136" w:rsidRPr="00D67136" w:rsidRDefault="00D67136" w:rsidP="00D671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71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9D45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PUBLIC" style="position:absolute;margin-left:0;margin-top:0;width:29.1pt;height:27.2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" filled="f" stroked="f">
              <v:textbox style="mso-fit-shape-to-text:t" inset="0,0,0,15pt">
                <w:txbxContent>
                  <w:p w14:paraId="39D7B4EE" w14:textId="2344EAED" w:rsidR="00D67136" w:rsidRPr="00D67136" w:rsidRDefault="00D67136" w:rsidP="00D671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713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F8EA5" w14:textId="77777777" w:rsidR="00042CEB" w:rsidRDefault="00042CEB" w:rsidP="00A83418">
      <w:r>
        <w:separator/>
      </w:r>
    </w:p>
  </w:footnote>
  <w:footnote w:type="continuationSeparator" w:id="0">
    <w:p w14:paraId="0F5A31CE" w14:textId="77777777" w:rsidR="00042CEB" w:rsidRDefault="00042CEB" w:rsidP="00A83418">
      <w:r>
        <w:continuationSeparator/>
      </w:r>
    </w:p>
  </w:footnote>
  <w:footnote w:type="continuationNotice" w:id="1">
    <w:p w14:paraId="25C14449" w14:textId="77777777" w:rsidR="00042CEB" w:rsidRDefault="00042C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38370" w14:textId="40E3A74C" w:rsidR="00157F6A" w:rsidRDefault="00D671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895E586" wp14:editId="786B4C2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345440"/>
              <wp:effectExtent l="0" t="0" r="11430" b="16510"/>
              <wp:wrapNone/>
              <wp:docPr id="1854675948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E045CF" w14:textId="5EE2F415" w:rsidR="00D67136" w:rsidRPr="00D67136" w:rsidRDefault="00D67136" w:rsidP="00D671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71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E58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PUBLIC" style="position:absolute;margin-left:0;margin-top:0;width:29.1pt;height:27.2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" filled="f" stroked="f">
              <v:textbox style="mso-fit-shape-to-text:t" inset="0,15pt,0,0">
                <w:txbxContent>
                  <w:p w14:paraId="48E045CF" w14:textId="5EE2F415" w:rsidR="00D67136" w:rsidRPr="00D67136" w:rsidRDefault="00D67136" w:rsidP="00D671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713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F2EA0" w14:textId="72ECA2BC" w:rsidR="00A83418" w:rsidRDefault="00D671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B2BF869" wp14:editId="4755CA9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345440"/>
              <wp:effectExtent l="0" t="0" r="11430" b="16510"/>
              <wp:wrapNone/>
              <wp:docPr id="1529385841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DBBFBF" w14:textId="0957ADEC" w:rsidR="00D67136" w:rsidRPr="00D67136" w:rsidRDefault="00D67136" w:rsidP="00D671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71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2BF86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PUBLIC" style="position:absolute;margin-left:0;margin-top:0;width:29.1pt;height:27.2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" filled="f" stroked="f">
              <v:textbox style="mso-fit-shape-to-text:t" inset="0,15pt,0,0">
                <w:txbxContent>
                  <w:p w14:paraId="00DBBFBF" w14:textId="0957ADEC" w:rsidR="00D67136" w:rsidRPr="00D67136" w:rsidRDefault="00D67136" w:rsidP="00D671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713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776098392"/>
        <w:docPartObj>
          <w:docPartGallery w:val="Watermarks"/>
          <w:docPartUnique/>
        </w:docPartObj>
      </w:sdtPr>
      <w:sdtEndPr/>
      <w:sdtContent>
        <w:r w:rsidR="003D1C0A">
          <w:rPr>
            <w:noProof/>
          </w:rPr>
          <w:pict w14:anchorId="47C96D8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7" type="#_x0000_t136" style="position:absolute;margin-left:0;margin-top:0;width:412.4pt;height:247.45pt;rotation:315;z-index:-25165823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45CE6" w14:textId="09301D32" w:rsidR="00157F6A" w:rsidRDefault="00D671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DCC68E" wp14:editId="32B22C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345440"/>
              <wp:effectExtent l="0" t="0" r="11430" b="16510"/>
              <wp:wrapNone/>
              <wp:docPr id="82911652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05F041" w14:textId="46DED10B" w:rsidR="00D67136" w:rsidRPr="00D67136" w:rsidRDefault="00D67136" w:rsidP="00D671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71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DCC6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PUBLIC" style="position:absolute;margin-left:0;margin-top:0;width:29.1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" filled="f" stroked="f">
              <v:textbox style="mso-fit-shape-to-text:t" inset="0,15pt,0,0">
                <w:txbxContent>
                  <w:p w14:paraId="6805F041" w14:textId="46DED10B" w:rsidR="00D67136" w:rsidRPr="00D67136" w:rsidRDefault="00D67136" w:rsidP="00D671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713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6B49"/>
    <w:multiLevelType w:val="hybridMultilevel"/>
    <w:tmpl w:val="21622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4135"/>
    <w:multiLevelType w:val="multilevel"/>
    <w:tmpl w:val="929868FA"/>
    <w:lvl w:ilvl="0">
      <w:start w:val="1"/>
      <w:numFmt w:val="bullet"/>
      <w:lvlText w:val="·"/>
      <w:lvlJc w:val="left"/>
      <w:pPr>
        <w:tabs>
          <w:tab w:val="left" w:pos="360"/>
        </w:tabs>
        <w:ind w:left="720" w:firstLine="0"/>
      </w:pPr>
      <w:rPr>
        <w:rFonts w:ascii="Symbol" w:eastAsia="Symbol" w:hAnsi="Symbol"/>
        <w:strike w:val="0"/>
        <w:dstrike w:val="0"/>
        <w:color w:val="000000"/>
        <w:spacing w:val="0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D475FAB"/>
    <w:multiLevelType w:val="hybridMultilevel"/>
    <w:tmpl w:val="EF622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475350"/>
    <w:multiLevelType w:val="hybridMultilevel"/>
    <w:tmpl w:val="B2D2C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B57CE"/>
    <w:multiLevelType w:val="hybridMultilevel"/>
    <w:tmpl w:val="7AFE0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37881"/>
    <w:multiLevelType w:val="hybridMultilevel"/>
    <w:tmpl w:val="92DC6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56DFB"/>
    <w:multiLevelType w:val="multilevel"/>
    <w:tmpl w:val="0C3A82EA"/>
    <w:lvl w:ilvl="0">
      <w:start w:val="1"/>
      <w:numFmt w:val="bullet"/>
      <w:lvlText w:val="·"/>
      <w:lvlJc w:val="left"/>
      <w:pPr>
        <w:tabs>
          <w:tab w:val="left" w:pos="432"/>
        </w:tabs>
        <w:ind w:left="720" w:firstLine="0"/>
      </w:pPr>
      <w:rPr>
        <w:rFonts w:ascii="Symbol" w:eastAsia="Symbol" w:hAnsi="Symbol"/>
        <w:strike w:val="0"/>
        <w:dstrike w:val="0"/>
        <w:color w:val="000000"/>
        <w:spacing w:val="0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A72456B"/>
    <w:multiLevelType w:val="hybridMultilevel"/>
    <w:tmpl w:val="ADBEB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FC47F9"/>
    <w:multiLevelType w:val="multilevel"/>
    <w:tmpl w:val="225A28C4"/>
    <w:lvl w:ilvl="0">
      <w:start w:val="3"/>
      <w:numFmt w:val="decimal"/>
      <w:lvlText w:val="%1."/>
      <w:lvlJc w:val="left"/>
      <w:pPr>
        <w:tabs>
          <w:tab w:val="left" w:pos="216"/>
        </w:tabs>
        <w:ind w:left="720" w:firstLine="0"/>
      </w:pPr>
      <w:rPr>
        <w:rFonts w:asciiTheme="minorHAnsi" w:eastAsia="Arial" w:hAnsiTheme="minorHAnsi" w:cstheme="minorHAnsi" w:hint="default"/>
        <w:b/>
        <w:strike w:val="0"/>
        <w:dstrike w:val="0"/>
        <w:color w:val="000000"/>
        <w:spacing w:val="0"/>
        <w:w w:val="100"/>
        <w:sz w:val="22"/>
        <w:u w:val="none"/>
        <w:effect w:val="none"/>
        <w:shd w:val="solid" w:color="B8CCE3" w:fill="B8CCE3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3B03C1C"/>
    <w:multiLevelType w:val="hybridMultilevel"/>
    <w:tmpl w:val="EBB664D0"/>
    <w:lvl w:ilvl="0" w:tplc="8E74844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F5057BE"/>
    <w:multiLevelType w:val="hybridMultilevel"/>
    <w:tmpl w:val="CA8859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236A66"/>
    <w:multiLevelType w:val="multilevel"/>
    <w:tmpl w:val="CFC2CCFE"/>
    <w:lvl w:ilvl="0">
      <w:start w:val="5"/>
      <w:numFmt w:val="decimal"/>
      <w:lvlText w:val="%1."/>
      <w:lvlJc w:val="left"/>
      <w:pPr>
        <w:tabs>
          <w:tab w:val="left" w:pos="216"/>
        </w:tabs>
        <w:ind w:left="720" w:firstLine="0"/>
      </w:pPr>
      <w:rPr>
        <w:rFonts w:asciiTheme="minorHAnsi" w:eastAsia="Arial" w:hAnsiTheme="minorHAnsi" w:cstheme="minorHAnsi" w:hint="default"/>
        <w:b/>
        <w:strike w:val="0"/>
        <w:dstrike w:val="0"/>
        <w:color w:val="000000"/>
        <w:spacing w:val="0"/>
        <w:w w:val="100"/>
        <w:sz w:val="22"/>
        <w:u w:val="none"/>
        <w:effect w:val="none"/>
        <w:shd w:val="solid" w:color="C5D9F0" w:fill="C5D9F0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B9F756A"/>
    <w:multiLevelType w:val="multilevel"/>
    <w:tmpl w:val="785CF398"/>
    <w:lvl w:ilvl="0">
      <w:start w:val="1"/>
      <w:numFmt w:val="bullet"/>
      <w:lvlText w:val="·"/>
      <w:lvlJc w:val="left"/>
      <w:pPr>
        <w:tabs>
          <w:tab w:val="left" w:pos="216"/>
        </w:tabs>
        <w:ind w:left="720" w:firstLine="0"/>
      </w:pPr>
      <w:rPr>
        <w:rFonts w:ascii="Symbol" w:eastAsia="Symbol" w:hAnsi="Symbol"/>
        <w:strike w:val="0"/>
        <w:dstrike w:val="0"/>
        <w:color w:val="000000"/>
        <w:spacing w:val="-1"/>
        <w:w w:val="100"/>
        <w:sz w:val="20"/>
        <w:u w:val="none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4CD1BE5"/>
    <w:multiLevelType w:val="hybridMultilevel"/>
    <w:tmpl w:val="C95EC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7678CA"/>
    <w:multiLevelType w:val="hybridMultilevel"/>
    <w:tmpl w:val="54244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245280">
    <w:abstractNumId w:val="1"/>
  </w:num>
  <w:num w:numId="2" w16cid:durableId="1665431588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52675437">
    <w:abstractNumId w:val="12"/>
  </w:num>
  <w:num w:numId="4" w16cid:durableId="710033625">
    <w:abstractNumId w:val="6"/>
  </w:num>
  <w:num w:numId="5" w16cid:durableId="237441664">
    <w:abstractNumId w:val="1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30572768">
    <w:abstractNumId w:val="3"/>
  </w:num>
  <w:num w:numId="7" w16cid:durableId="13463311">
    <w:abstractNumId w:val="10"/>
  </w:num>
  <w:num w:numId="8" w16cid:durableId="88043832">
    <w:abstractNumId w:val="7"/>
  </w:num>
  <w:num w:numId="9" w16cid:durableId="325745831">
    <w:abstractNumId w:val="14"/>
  </w:num>
  <w:num w:numId="10" w16cid:durableId="275529276">
    <w:abstractNumId w:val="5"/>
  </w:num>
  <w:num w:numId="11" w16cid:durableId="1428041375">
    <w:abstractNumId w:val="4"/>
  </w:num>
  <w:num w:numId="12" w16cid:durableId="1736931990">
    <w:abstractNumId w:val="2"/>
  </w:num>
  <w:num w:numId="13" w16cid:durableId="349769037">
    <w:abstractNumId w:val="0"/>
  </w:num>
  <w:num w:numId="14" w16cid:durableId="1975525332">
    <w:abstractNumId w:val="9"/>
  </w:num>
  <w:num w:numId="15" w16cid:durableId="5850409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18"/>
    <w:rsid w:val="00000835"/>
    <w:rsid w:val="000041A8"/>
    <w:rsid w:val="00010DCC"/>
    <w:rsid w:val="00012D45"/>
    <w:rsid w:val="000131A4"/>
    <w:rsid w:val="00013596"/>
    <w:rsid w:val="00015BF1"/>
    <w:rsid w:val="0001657E"/>
    <w:rsid w:val="00021D76"/>
    <w:rsid w:val="00022F8C"/>
    <w:rsid w:val="00023DB4"/>
    <w:rsid w:val="000350C5"/>
    <w:rsid w:val="00036B8E"/>
    <w:rsid w:val="00037633"/>
    <w:rsid w:val="000377A5"/>
    <w:rsid w:val="000418E6"/>
    <w:rsid w:val="00041CB8"/>
    <w:rsid w:val="00042CEB"/>
    <w:rsid w:val="0006087F"/>
    <w:rsid w:val="00064464"/>
    <w:rsid w:val="00065490"/>
    <w:rsid w:val="00065C87"/>
    <w:rsid w:val="00065DD1"/>
    <w:rsid w:val="000719BB"/>
    <w:rsid w:val="00071B7F"/>
    <w:rsid w:val="00071D8E"/>
    <w:rsid w:val="00076916"/>
    <w:rsid w:val="0008119A"/>
    <w:rsid w:val="00085102"/>
    <w:rsid w:val="00085312"/>
    <w:rsid w:val="000862E8"/>
    <w:rsid w:val="000874BD"/>
    <w:rsid w:val="000942A8"/>
    <w:rsid w:val="00094F96"/>
    <w:rsid w:val="000966C7"/>
    <w:rsid w:val="00097359"/>
    <w:rsid w:val="000977FC"/>
    <w:rsid w:val="000A0070"/>
    <w:rsid w:val="000A04D1"/>
    <w:rsid w:val="000A2866"/>
    <w:rsid w:val="000B0FA7"/>
    <w:rsid w:val="000B2F70"/>
    <w:rsid w:val="000B40DD"/>
    <w:rsid w:val="000B6003"/>
    <w:rsid w:val="000B60AB"/>
    <w:rsid w:val="000B7AE6"/>
    <w:rsid w:val="000C051B"/>
    <w:rsid w:val="000C16D9"/>
    <w:rsid w:val="000C335C"/>
    <w:rsid w:val="000C39CC"/>
    <w:rsid w:val="000C4440"/>
    <w:rsid w:val="000C5065"/>
    <w:rsid w:val="000C57E9"/>
    <w:rsid w:val="000D088A"/>
    <w:rsid w:val="000E2617"/>
    <w:rsid w:val="000E6980"/>
    <w:rsid w:val="000E7389"/>
    <w:rsid w:val="000F139F"/>
    <w:rsid w:val="000F7EC9"/>
    <w:rsid w:val="000F7EDF"/>
    <w:rsid w:val="001008EA"/>
    <w:rsid w:val="00101B6E"/>
    <w:rsid w:val="00104494"/>
    <w:rsid w:val="00112E23"/>
    <w:rsid w:val="00113D30"/>
    <w:rsid w:val="00117912"/>
    <w:rsid w:val="001223D8"/>
    <w:rsid w:val="001249F9"/>
    <w:rsid w:val="0012544E"/>
    <w:rsid w:val="00127CE9"/>
    <w:rsid w:val="00135F4E"/>
    <w:rsid w:val="001427D9"/>
    <w:rsid w:val="00143227"/>
    <w:rsid w:val="0014632B"/>
    <w:rsid w:val="001509EA"/>
    <w:rsid w:val="001558FD"/>
    <w:rsid w:val="001574D8"/>
    <w:rsid w:val="00157F6A"/>
    <w:rsid w:val="00157FC6"/>
    <w:rsid w:val="00161195"/>
    <w:rsid w:val="00163AAA"/>
    <w:rsid w:val="0016783F"/>
    <w:rsid w:val="00171F11"/>
    <w:rsid w:val="00173400"/>
    <w:rsid w:val="00176879"/>
    <w:rsid w:val="00176BFE"/>
    <w:rsid w:val="0018040E"/>
    <w:rsid w:val="001815C2"/>
    <w:rsid w:val="0018296B"/>
    <w:rsid w:val="001844F9"/>
    <w:rsid w:val="00195EBF"/>
    <w:rsid w:val="001964E7"/>
    <w:rsid w:val="001968C8"/>
    <w:rsid w:val="001A0B8E"/>
    <w:rsid w:val="001A3341"/>
    <w:rsid w:val="001A41FB"/>
    <w:rsid w:val="001A7D43"/>
    <w:rsid w:val="001B363C"/>
    <w:rsid w:val="001B5872"/>
    <w:rsid w:val="001C3DC7"/>
    <w:rsid w:val="001C68E3"/>
    <w:rsid w:val="001D3FBC"/>
    <w:rsid w:val="001D3FDC"/>
    <w:rsid w:val="001D6C63"/>
    <w:rsid w:val="001D7B92"/>
    <w:rsid w:val="001E0EA2"/>
    <w:rsid w:val="001E4B7D"/>
    <w:rsid w:val="001F1DC3"/>
    <w:rsid w:val="001F27E0"/>
    <w:rsid w:val="001F53C9"/>
    <w:rsid w:val="001F6EFE"/>
    <w:rsid w:val="001F7057"/>
    <w:rsid w:val="001F7110"/>
    <w:rsid w:val="001F7780"/>
    <w:rsid w:val="00212F83"/>
    <w:rsid w:val="002139F7"/>
    <w:rsid w:val="00220841"/>
    <w:rsid w:val="00233F80"/>
    <w:rsid w:val="00233FA3"/>
    <w:rsid w:val="0024009E"/>
    <w:rsid w:val="0024114B"/>
    <w:rsid w:val="00242BEF"/>
    <w:rsid w:val="00246F9B"/>
    <w:rsid w:val="00247E7C"/>
    <w:rsid w:val="00251937"/>
    <w:rsid w:val="00251AEE"/>
    <w:rsid w:val="00253019"/>
    <w:rsid w:val="0025328F"/>
    <w:rsid w:val="00253F92"/>
    <w:rsid w:val="002542C6"/>
    <w:rsid w:val="002564CF"/>
    <w:rsid w:val="002609B9"/>
    <w:rsid w:val="00262C0E"/>
    <w:rsid w:val="00265660"/>
    <w:rsid w:val="00272796"/>
    <w:rsid w:val="00273B48"/>
    <w:rsid w:val="00275ACC"/>
    <w:rsid w:val="0027641B"/>
    <w:rsid w:val="00280C7D"/>
    <w:rsid w:val="00281A58"/>
    <w:rsid w:val="0029169D"/>
    <w:rsid w:val="00292C4A"/>
    <w:rsid w:val="002936A9"/>
    <w:rsid w:val="00294FEA"/>
    <w:rsid w:val="002A1423"/>
    <w:rsid w:val="002A2F2D"/>
    <w:rsid w:val="002A5793"/>
    <w:rsid w:val="002B022E"/>
    <w:rsid w:val="002B2240"/>
    <w:rsid w:val="002B45E5"/>
    <w:rsid w:val="002B65ED"/>
    <w:rsid w:val="002B7213"/>
    <w:rsid w:val="002B7BA6"/>
    <w:rsid w:val="002C02C8"/>
    <w:rsid w:val="002C2828"/>
    <w:rsid w:val="002C33FA"/>
    <w:rsid w:val="002C4959"/>
    <w:rsid w:val="002C4BAB"/>
    <w:rsid w:val="002C53A4"/>
    <w:rsid w:val="002C5641"/>
    <w:rsid w:val="002C75CF"/>
    <w:rsid w:val="002D0FD0"/>
    <w:rsid w:val="002D11AC"/>
    <w:rsid w:val="002D24DB"/>
    <w:rsid w:val="002D77A0"/>
    <w:rsid w:val="002E16F2"/>
    <w:rsid w:val="002E174A"/>
    <w:rsid w:val="002E1A72"/>
    <w:rsid w:val="002E1AF4"/>
    <w:rsid w:val="002E4BC4"/>
    <w:rsid w:val="002E4CFB"/>
    <w:rsid w:val="002F030F"/>
    <w:rsid w:val="002F146F"/>
    <w:rsid w:val="002F150A"/>
    <w:rsid w:val="002F4CFA"/>
    <w:rsid w:val="002F79B9"/>
    <w:rsid w:val="00303838"/>
    <w:rsid w:val="00304D51"/>
    <w:rsid w:val="003072D5"/>
    <w:rsid w:val="00307D30"/>
    <w:rsid w:val="003173AB"/>
    <w:rsid w:val="00325F84"/>
    <w:rsid w:val="003308A5"/>
    <w:rsid w:val="00340670"/>
    <w:rsid w:val="00341238"/>
    <w:rsid w:val="00343215"/>
    <w:rsid w:val="00343F38"/>
    <w:rsid w:val="00344784"/>
    <w:rsid w:val="003469C9"/>
    <w:rsid w:val="00346E4B"/>
    <w:rsid w:val="003474BC"/>
    <w:rsid w:val="00350047"/>
    <w:rsid w:val="00350E76"/>
    <w:rsid w:val="003516BF"/>
    <w:rsid w:val="00352BE5"/>
    <w:rsid w:val="0035318B"/>
    <w:rsid w:val="003576F1"/>
    <w:rsid w:val="00364211"/>
    <w:rsid w:val="00367D3C"/>
    <w:rsid w:val="003708D3"/>
    <w:rsid w:val="003731B7"/>
    <w:rsid w:val="003763A2"/>
    <w:rsid w:val="0038096D"/>
    <w:rsid w:val="00384612"/>
    <w:rsid w:val="00385F05"/>
    <w:rsid w:val="00386969"/>
    <w:rsid w:val="00395FA1"/>
    <w:rsid w:val="00397B8F"/>
    <w:rsid w:val="003A012A"/>
    <w:rsid w:val="003A08CC"/>
    <w:rsid w:val="003A110E"/>
    <w:rsid w:val="003A44C9"/>
    <w:rsid w:val="003A4D99"/>
    <w:rsid w:val="003A4EAB"/>
    <w:rsid w:val="003A7F43"/>
    <w:rsid w:val="003B2FA8"/>
    <w:rsid w:val="003C5E80"/>
    <w:rsid w:val="003C6F1B"/>
    <w:rsid w:val="003D1C0A"/>
    <w:rsid w:val="003D3F18"/>
    <w:rsid w:val="003D41E6"/>
    <w:rsid w:val="003E333B"/>
    <w:rsid w:val="003E4B58"/>
    <w:rsid w:val="003E6EFD"/>
    <w:rsid w:val="003E76BB"/>
    <w:rsid w:val="003F0082"/>
    <w:rsid w:val="003F32AF"/>
    <w:rsid w:val="003F40AB"/>
    <w:rsid w:val="003F5782"/>
    <w:rsid w:val="003F587C"/>
    <w:rsid w:val="003F5DCB"/>
    <w:rsid w:val="003F63E5"/>
    <w:rsid w:val="003F6A4C"/>
    <w:rsid w:val="004064F2"/>
    <w:rsid w:val="00406528"/>
    <w:rsid w:val="00406A3C"/>
    <w:rsid w:val="00411729"/>
    <w:rsid w:val="004143C1"/>
    <w:rsid w:val="00415977"/>
    <w:rsid w:val="00415FBA"/>
    <w:rsid w:val="00417847"/>
    <w:rsid w:val="00423415"/>
    <w:rsid w:val="0042344D"/>
    <w:rsid w:val="00424014"/>
    <w:rsid w:val="004402BA"/>
    <w:rsid w:val="0044043D"/>
    <w:rsid w:val="00441DD5"/>
    <w:rsid w:val="0045235C"/>
    <w:rsid w:val="00452807"/>
    <w:rsid w:val="004550FA"/>
    <w:rsid w:val="00455AB4"/>
    <w:rsid w:val="0046284A"/>
    <w:rsid w:val="00465DB5"/>
    <w:rsid w:val="0047122D"/>
    <w:rsid w:val="00471D33"/>
    <w:rsid w:val="00474587"/>
    <w:rsid w:val="00476209"/>
    <w:rsid w:val="0048285E"/>
    <w:rsid w:val="00486C5C"/>
    <w:rsid w:val="00487034"/>
    <w:rsid w:val="00487084"/>
    <w:rsid w:val="00491D00"/>
    <w:rsid w:val="00493E22"/>
    <w:rsid w:val="004947E2"/>
    <w:rsid w:val="00496803"/>
    <w:rsid w:val="00496981"/>
    <w:rsid w:val="004A18FA"/>
    <w:rsid w:val="004A1A74"/>
    <w:rsid w:val="004A1F57"/>
    <w:rsid w:val="004A6536"/>
    <w:rsid w:val="004B08E3"/>
    <w:rsid w:val="004B141C"/>
    <w:rsid w:val="004B1D01"/>
    <w:rsid w:val="004B7F7D"/>
    <w:rsid w:val="004C60CE"/>
    <w:rsid w:val="004C6184"/>
    <w:rsid w:val="004C6BE0"/>
    <w:rsid w:val="004D0465"/>
    <w:rsid w:val="004D0577"/>
    <w:rsid w:val="004D2066"/>
    <w:rsid w:val="004D34D5"/>
    <w:rsid w:val="004D3E27"/>
    <w:rsid w:val="004D72E3"/>
    <w:rsid w:val="004D7AC5"/>
    <w:rsid w:val="004E061F"/>
    <w:rsid w:val="004E247B"/>
    <w:rsid w:val="004E2BAA"/>
    <w:rsid w:val="004E2E44"/>
    <w:rsid w:val="004E3FA7"/>
    <w:rsid w:val="004E4144"/>
    <w:rsid w:val="004E51E4"/>
    <w:rsid w:val="004F0347"/>
    <w:rsid w:val="004F1076"/>
    <w:rsid w:val="004F3E2E"/>
    <w:rsid w:val="004F633C"/>
    <w:rsid w:val="00500EBC"/>
    <w:rsid w:val="005036A3"/>
    <w:rsid w:val="00504F4F"/>
    <w:rsid w:val="00510167"/>
    <w:rsid w:val="0051138A"/>
    <w:rsid w:val="00512C44"/>
    <w:rsid w:val="0051477D"/>
    <w:rsid w:val="005147DC"/>
    <w:rsid w:val="00514DC8"/>
    <w:rsid w:val="00521FA5"/>
    <w:rsid w:val="005237AE"/>
    <w:rsid w:val="00524741"/>
    <w:rsid w:val="00527905"/>
    <w:rsid w:val="00527D05"/>
    <w:rsid w:val="0053310C"/>
    <w:rsid w:val="005346BA"/>
    <w:rsid w:val="005427C1"/>
    <w:rsid w:val="005506E4"/>
    <w:rsid w:val="00552C38"/>
    <w:rsid w:val="00555226"/>
    <w:rsid w:val="005578F8"/>
    <w:rsid w:val="00560BAF"/>
    <w:rsid w:val="005619C0"/>
    <w:rsid w:val="00561B58"/>
    <w:rsid w:val="005735AA"/>
    <w:rsid w:val="0057731C"/>
    <w:rsid w:val="00580488"/>
    <w:rsid w:val="00581969"/>
    <w:rsid w:val="005833BA"/>
    <w:rsid w:val="005835D4"/>
    <w:rsid w:val="005855F6"/>
    <w:rsid w:val="00587D0A"/>
    <w:rsid w:val="00596564"/>
    <w:rsid w:val="00596A81"/>
    <w:rsid w:val="005A3D15"/>
    <w:rsid w:val="005A4CC2"/>
    <w:rsid w:val="005A5E3C"/>
    <w:rsid w:val="005A7066"/>
    <w:rsid w:val="005B00C5"/>
    <w:rsid w:val="005B3010"/>
    <w:rsid w:val="005B402B"/>
    <w:rsid w:val="005B6894"/>
    <w:rsid w:val="005C0760"/>
    <w:rsid w:val="005C09A1"/>
    <w:rsid w:val="005C151F"/>
    <w:rsid w:val="005C29A5"/>
    <w:rsid w:val="005C559D"/>
    <w:rsid w:val="005D3BBF"/>
    <w:rsid w:val="005D4E81"/>
    <w:rsid w:val="005E0C0C"/>
    <w:rsid w:val="005E2044"/>
    <w:rsid w:val="005E74C6"/>
    <w:rsid w:val="005E789C"/>
    <w:rsid w:val="005F0308"/>
    <w:rsid w:val="005F48F3"/>
    <w:rsid w:val="00602188"/>
    <w:rsid w:val="00603BC7"/>
    <w:rsid w:val="006042E6"/>
    <w:rsid w:val="00604605"/>
    <w:rsid w:val="00611CA2"/>
    <w:rsid w:val="00616846"/>
    <w:rsid w:val="00620DDD"/>
    <w:rsid w:val="00620E83"/>
    <w:rsid w:val="0062165C"/>
    <w:rsid w:val="006229E2"/>
    <w:rsid w:val="00626F40"/>
    <w:rsid w:val="00626FC2"/>
    <w:rsid w:val="006279EA"/>
    <w:rsid w:val="0063110D"/>
    <w:rsid w:val="006361F0"/>
    <w:rsid w:val="00636272"/>
    <w:rsid w:val="006373C2"/>
    <w:rsid w:val="00637FD1"/>
    <w:rsid w:val="00641CC8"/>
    <w:rsid w:val="00641F24"/>
    <w:rsid w:val="006425EA"/>
    <w:rsid w:val="00645B4F"/>
    <w:rsid w:val="00646585"/>
    <w:rsid w:val="00650A7A"/>
    <w:rsid w:val="00650B0C"/>
    <w:rsid w:val="00650BA6"/>
    <w:rsid w:val="00650C22"/>
    <w:rsid w:val="0065108A"/>
    <w:rsid w:val="00654141"/>
    <w:rsid w:val="006546D0"/>
    <w:rsid w:val="00664FF8"/>
    <w:rsid w:val="00665234"/>
    <w:rsid w:val="006714E3"/>
    <w:rsid w:val="006716C3"/>
    <w:rsid w:val="006752C9"/>
    <w:rsid w:val="006869D7"/>
    <w:rsid w:val="006971D8"/>
    <w:rsid w:val="006A337D"/>
    <w:rsid w:val="006A3740"/>
    <w:rsid w:val="006A59BC"/>
    <w:rsid w:val="006A5B91"/>
    <w:rsid w:val="006A62F1"/>
    <w:rsid w:val="006A7CE8"/>
    <w:rsid w:val="006B0D23"/>
    <w:rsid w:val="006B13D2"/>
    <w:rsid w:val="006B2BE4"/>
    <w:rsid w:val="006B5A10"/>
    <w:rsid w:val="006B669E"/>
    <w:rsid w:val="006D0ADC"/>
    <w:rsid w:val="006D129A"/>
    <w:rsid w:val="006D12E5"/>
    <w:rsid w:val="006D6318"/>
    <w:rsid w:val="006E23CA"/>
    <w:rsid w:val="006E43A9"/>
    <w:rsid w:val="006E4AB6"/>
    <w:rsid w:val="006E4D01"/>
    <w:rsid w:val="006E6CFD"/>
    <w:rsid w:val="006F0679"/>
    <w:rsid w:val="006F0883"/>
    <w:rsid w:val="006F16B3"/>
    <w:rsid w:val="006F1EAE"/>
    <w:rsid w:val="006F3B75"/>
    <w:rsid w:val="00703B08"/>
    <w:rsid w:val="00703D87"/>
    <w:rsid w:val="00710573"/>
    <w:rsid w:val="00711F41"/>
    <w:rsid w:val="00714CCA"/>
    <w:rsid w:val="0071578C"/>
    <w:rsid w:val="00715E6B"/>
    <w:rsid w:val="00717DD1"/>
    <w:rsid w:val="00724142"/>
    <w:rsid w:val="00726EDC"/>
    <w:rsid w:val="00727257"/>
    <w:rsid w:val="00740BAA"/>
    <w:rsid w:val="0074693F"/>
    <w:rsid w:val="00746E37"/>
    <w:rsid w:val="0075036F"/>
    <w:rsid w:val="0075490A"/>
    <w:rsid w:val="0075512C"/>
    <w:rsid w:val="00755C7F"/>
    <w:rsid w:val="00755D96"/>
    <w:rsid w:val="007627D9"/>
    <w:rsid w:val="00766F32"/>
    <w:rsid w:val="0076FD6B"/>
    <w:rsid w:val="007724D0"/>
    <w:rsid w:val="00775A75"/>
    <w:rsid w:val="00777CF8"/>
    <w:rsid w:val="007834B1"/>
    <w:rsid w:val="007836F6"/>
    <w:rsid w:val="0078579F"/>
    <w:rsid w:val="00793661"/>
    <w:rsid w:val="00794B2A"/>
    <w:rsid w:val="007966BF"/>
    <w:rsid w:val="007A2344"/>
    <w:rsid w:val="007A283C"/>
    <w:rsid w:val="007A4B6F"/>
    <w:rsid w:val="007B4B48"/>
    <w:rsid w:val="007B5055"/>
    <w:rsid w:val="007B5908"/>
    <w:rsid w:val="007C032E"/>
    <w:rsid w:val="007C08DE"/>
    <w:rsid w:val="007C1176"/>
    <w:rsid w:val="007C1B0F"/>
    <w:rsid w:val="007C4BCA"/>
    <w:rsid w:val="007D0B35"/>
    <w:rsid w:val="007D0ED6"/>
    <w:rsid w:val="007D6461"/>
    <w:rsid w:val="007D78FE"/>
    <w:rsid w:val="007D7E48"/>
    <w:rsid w:val="007E1AFE"/>
    <w:rsid w:val="007E1DE4"/>
    <w:rsid w:val="007E2BD3"/>
    <w:rsid w:val="007E3969"/>
    <w:rsid w:val="007E5227"/>
    <w:rsid w:val="007E6BF0"/>
    <w:rsid w:val="007E7B48"/>
    <w:rsid w:val="007F111C"/>
    <w:rsid w:val="007F45F5"/>
    <w:rsid w:val="008009EA"/>
    <w:rsid w:val="008015FB"/>
    <w:rsid w:val="00802562"/>
    <w:rsid w:val="0080329C"/>
    <w:rsid w:val="00803D45"/>
    <w:rsid w:val="008049A0"/>
    <w:rsid w:val="008052A8"/>
    <w:rsid w:val="00814408"/>
    <w:rsid w:val="0081692E"/>
    <w:rsid w:val="00817AFB"/>
    <w:rsid w:val="00820868"/>
    <w:rsid w:val="00820CEA"/>
    <w:rsid w:val="00823003"/>
    <w:rsid w:val="00823EBB"/>
    <w:rsid w:val="008313E3"/>
    <w:rsid w:val="00835837"/>
    <w:rsid w:val="00836AFB"/>
    <w:rsid w:val="00840618"/>
    <w:rsid w:val="00842CD5"/>
    <w:rsid w:val="00843F68"/>
    <w:rsid w:val="00846F56"/>
    <w:rsid w:val="00851932"/>
    <w:rsid w:val="00852474"/>
    <w:rsid w:val="00855363"/>
    <w:rsid w:val="00860213"/>
    <w:rsid w:val="008607B3"/>
    <w:rsid w:val="00862BFA"/>
    <w:rsid w:val="00865FB9"/>
    <w:rsid w:val="008669E5"/>
    <w:rsid w:val="008719BF"/>
    <w:rsid w:val="00872602"/>
    <w:rsid w:val="008749E2"/>
    <w:rsid w:val="00877899"/>
    <w:rsid w:val="00882714"/>
    <w:rsid w:val="00890DA0"/>
    <w:rsid w:val="00890DC7"/>
    <w:rsid w:val="008A1543"/>
    <w:rsid w:val="008A2AFD"/>
    <w:rsid w:val="008A4E7D"/>
    <w:rsid w:val="008A791E"/>
    <w:rsid w:val="008B0BAD"/>
    <w:rsid w:val="008C0608"/>
    <w:rsid w:val="008C0BE5"/>
    <w:rsid w:val="008C5EB6"/>
    <w:rsid w:val="008C67CF"/>
    <w:rsid w:val="008D7252"/>
    <w:rsid w:val="008E712B"/>
    <w:rsid w:val="008F0A84"/>
    <w:rsid w:val="008F0B1A"/>
    <w:rsid w:val="008F54B9"/>
    <w:rsid w:val="008F5C2E"/>
    <w:rsid w:val="008F7357"/>
    <w:rsid w:val="008F739B"/>
    <w:rsid w:val="0090316A"/>
    <w:rsid w:val="00907918"/>
    <w:rsid w:val="00911A0F"/>
    <w:rsid w:val="00912FE7"/>
    <w:rsid w:val="009165A6"/>
    <w:rsid w:val="00920B26"/>
    <w:rsid w:val="00922165"/>
    <w:rsid w:val="00924F0D"/>
    <w:rsid w:val="0092941E"/>
    <w:rsid w:val="00931720"/>
    <w:rsid w:val="00931D7A"/>
    <w:rsid w:val="009357EA"/>
    <w:rsid w:val="0093622F"/>
    <w:rsid w:val="00940241"/>
    <w:rsid w:val="009403C5"/>
    <w:rsid w:val="00940EC6"/>
    <w:rsid w:val="0094522A"/>
    <w:rsid w:val="0094562D"/>
    <w:rsid w:val="00952101"/>
    <w:rsid w:val="009544ED"/>
    <w:rsid w:val="00962526"/>
    <w:rsid w:val="009661F8"/>
    <w:rsid w:val="009662AE"/>
    <w:rsid w:val="00973680"/>
    <w:rsid w:val="0098076B"/>
    <w:rsid w:val="009814E2"/>
    <w:rsid w:val="00981DBE"/>
    <w:rsid w:val="009836FA"/>
    <w:rsid w:val="00985F85"/>
    <w:rsid w:val="00986056"/>
    <w:rsid w:val="009939DD"/>
    <w:rsid w:val="00993A5A"/>
    <w:rsid w:val="009944C8"/>
    <w:rsid w:val="00995492"/>
    <w:rsid w:val="0099713F"/>
    <w:rsid w:val="009A1D4A"/>
    <w:rsid w:val="009A2856"/>
    <w:rsid w:val="009A4063"/>
    <w:rsid w:val="009B3101"/>
    <w:rsid w:val="009C6682"/>
    <w:rsid w:val="009C674A"/>
    <w:rsid w:val="009D10DC"/>
    <w:rsid w:val="009D1D1B"/>
    <w:rsid w:val="009D31A9"/>
    <w:rsid w:val="009D7E94"/>
    <w:rsid w:val="009F29FA"/>
    <w:rsid w:val="009F314D"/>
    <w:rsid w:val="009F3DB0"/>
    <w:rsid w:val="009F49D7"/>
    <w:rsid w:val="009F5D7A"/>
    <w:rsid w:val="00A031A5"/>
    <w:rsid w:val="00A03F97"/>
    <w:rsid w:val="00A04534"/>
    <w:rsid w:val="00A0669A"/>
    <w:rsid w:val="00A125D9"/>
    <w:rsid w:val="00A128AA"/>
    <w:rsid w:val="00A12DF2"/>
    <w:rsid w:val="00A1364B"/>
    <w:rsid w:val="00A13677"/>
    <w:rsid w:val="00A22404"/>
    <w:rsid w:val="00A234EF"/>
    <w:rsid w:val="00A2636E"/>
    <w:rsid w:val="00A27B58"/>
    <w:rsid w:val="00A30739"/>
    <w:rsid w:val="00A34F37"/>
    <w:rsid w:val="00A43072"/>
    <w:rsid w:val="00A43752"/>
    <w:rsid w:val="00A4485B"/>
    <w:rsid w:val="00A464AF"/>
    <w:rsid w:val="00A47E8B"/>
    <w:rsid w:val="00A50B94"/>
    <w:rsid w:val="00A51A24"/>
    <w:rsid w:val="00A51D47"/>
    <w:rsid w:val="00A536C3"/>
    <w:rsid w:val="00A53F25"/>
    <w:rsid w:val="00A558EE"/>
    <w:rsid w:val="00A5692E"/>
    <w:rsid w:val="00A56FE7"/>
    <w:rsid w:val="00A63B87"/>
    <w:rsid w:val="00A709FB"/>
    <w:rsid w:val="00A70F35"/>
    <w:rsid w:val="00A71361"/>
    <w:rsid w:val="00A715E8"/>
    <w:rsid w:val="00A73FDF"/>
    <w:rsid w:val="00A74C41"/>
    <w:rsid w:val="00A82962"/>
    <w:rsid w:val="00A83418"/>
    <w:rsid w:val="00A8427A"/>
    <w:rsid w:val="00A86A86"/>
    <w:rsid w:val="00A86CF3"/>
    <w:rsid w:val="00A9096B"/>
    <w:rsid w:val="00A956FD"/>
    <w:rsid w:val="00AA1D2B"/>
    <w:rsid w:val="00AA264C"/>
    <w:rsid w:val="00AA4477"/>
    <w:rsid w:val="00AA6CEC"/>
    <w:rsid w:val="00AB7167"/>
    <w:rsid w:val="00AC289B"/>
    <w:rsid w:val="00AC7777"/>
    <w:rsid w:val="00AD5381"/>
    <w:rsid w:val="00AE7C67"/>
    <w:rsid w:val="00AF2602"/>
    <w:rsid w:val="00AF2C89"/>
    <w:rsid w:val="00AF31CB"/>
    <w:rsid w:val="00AF7A4C"/>
    <w:rsid w:val="00AF7FF0"/>
    <w:rsid w:val="00B00577"/>
    <w:rsid w:val="00B05A76"/>
    <w:rsid w:val="00B06F4C"/>
    <w:rsid w:val="00B07EDE"/>
    <w:rsid w:val="00B111FC"/>
    <w:rsid w:val="00B11908"/>
    <w:rsid w:val="00B13BC8"/>
    <w:rsid w:val="00B205C3"/>
    <w:rsid w:val="00B206E7"/>
    <w:rsid w:val="00B22512"/>
    <w:rsid w:val="00B22E3A"/>
    <w:rsid w:val="00B2376F"/>
    <w:rsid w:val="00B33485"/>
    <w:rsid w:val="00B33D5F"/>
    <w:rsid w:val="00B34518"/>
    <w:rsid w:val="00B36A6C"/>
    <w:rsid w:val="00B372E7"/>
    <w:rsid w:val="00B4134F"/>
    <w:rsid w:val="00B43469"/>
    <w:rsid w:val="00B46760"/>
    <w:rsid w:val="00B47FCD"/>
    <w:rsid w:val="00B50445"/>
    <w:rsid w:val="00B50BD3"/>
    <w:rsid w:val="00B50DA0"/>
    <w:rsid w:val="00B531CB"/>
    <w:rsid w:val="00B56DFD"/>
    <w:rsid w:val="00B60D0E"/>
    <w:rsid w:val="00B64B22"/>
    <w:rsid w:val="00B67E10"/>
    <w:rsid w:val="00B74BC7"/>
    <w:rsid w:val="00B76854"/>
    <w:rsid w:val="00B834EA"/>
    <w:rsid w:val="00B86E22"/>
    <w:rsid w:val="00B90C4D"/>
    <w:rsid w:val="00B91E43"/>
    <w:rsid w:val="00B93FAB"/>
    <w:rsid w:val="00B94F24"/>
    <w:rsid w:val="00B9A077"/>
    <w:rsid w:val="00BA1FDF"/>
    <w:rsid w:val="00BA2AF6"/>
    <w:rsid w:val="00BA43FF"/>
    <w:rsid w:val="00BA4A1B"/>
    <w:rsid w:val="00BA5AC1"/>
    <w:rsid w:val="00BA7DA7"/>
    <w:rsid w:val="00BB0179"/>
    <w:rsid w:val="00BB173E"/>
    <w:rsid w:val="00BB2073"/>
    <w:rsid w:val="00BB473F"/>
    <w:rsid w:val="00BB5FB6"/>
    <w:rsid w:val="00BB65E2"/>
    <w:rsid w:val="00BC0F15"/>
    <w:rsid w:val="00BC2381"/>
    <w:rsid w:val="00BC5FFF"/>
    <w:rsid w:val="00BC7D48"/>
    <w:rsid w:val="00BD0A1A"/>
    <w:rsid w:val="00BD10ED"/>
    <w:rsid w:val="00BD16F7"/>
    <w:rsid w:val="00BE37F2"/>
    <w:rsid w:val="00BE3C61"/>
    <w:rsid w:val="00BE3E4D"/>
    <w:rsid w:val="00BF1BCB"/>
    <w:rsid w:val="00BF3C97"/>
    <w:rsid w:val="00C00A57"/>
    <w:rsid w:val="00C055E8"/>
    <w:rsid w:val="00C070F4"/>
    <w:rsid w:val="00C078D4"/>
    <w:rsid w:val="00C07BB7"/>
    <w:rsid w:val="00C1090B"/>
    <w:rsid w:val="00C113BD"/>
    <w:rsid w:val="00C1364E"/>
    <w:rsid w:val="00C23BFF"/>
    <w:rsid w:val="00C267E7"/>
    <w:rsid w:val="00C269CB"/>
    <w:rsid w:val="00C26C42"/>
    <w:rsid w:val="00C26C83"/>
    <w:rsid w:val="00C26F6B"/>
    <w:rsid w:val="00C3127E"/>
    <w:rsid w:val="00C34C4B"/>
    <w:rsid w:val="00C35E56"/>
    <w:rsid w:val="00C37BEA"/>
    <w:rsid w:val="00C4272F"/>
    <w:rsid w:val="00C45525"/>
    <w:rsid w:val="00C50866"/>
    <w:rsid w:val="00C53445"/>
    <w:rsid w:val="00C565A1"/>
    <w:rsid w:val="00C572C7"/>
    <w:rsid w:val="00C651E9"/>
    <w:rsid w:val="00C70486"/>
    <w:rsid w:val="00C70B48"/>
    <w:rsid w:val="00C726F7"/>
    <w:rsid w:val="00C73A53"/>
    <w:rsid w:val="00C80884"/>
    <w:rsid w:val="00C80F6E"/>
    <w:rsid w:val="00C8178D"/>
    <w:rsid w:val="00C8452E"/>
    <w:rsid w:val="00C87AC9"/>
    <w:rsid w:val="00C912AA"/>
    <w:rsid w:val="00C92DE4"/>
    <w:rsid w:val="00C93CDA"/>
    <w:rsid w:val="00C94417"/>
    <w:rsid w:val="00CA1824"/>
    <w:rsid w:val="00CA29CB"/>
    <w:rsid w:val="00CA5EB9"/>
    <w:rsid w:val="00CB2785"/>
    <w:rsid w:val="00CB29E2"/>
    <w:rsid w:val="00CB578E"/>
    <w:rsid w:val="00CB6F9F"/>
    <w:rsid w:val="00CB7F54"/>
    <w:rsid w:val="00CC487D"/>
    <w:rsid w:val="00CC52DA"/>
    <w:rsid w:val="00CC568E"/>
    <w:rsid w:val="00CC6EA9"/>
    <w:rsid w:val="00CD19AC"/>
    <w:rsid w:val="00CD1EC4"/>
    <w:rsid w:val="00CD21F8"/>
    <w:rsid w:val="00CD256F"/>
    <w:rsid w:val="00CE3E61"/>
    <w:rsid w:val="00CE6389"/>
    <w:rsid w:val="00CF1A41"/>
    <w:rsid w:val="00CF1F62"/>
    <w:rsid w:val="00CF241F"/>
    <w:rsid w:val="00CF27C6"/>
    <w:rsid w:val="00CF3A16"/>
    <w:rsid w:val="00CF3E6E"/>
    <w:rsid w:val="00CF4E9E"/>
    <w:rsid w:val="00D05C9A"/>
    <w:rsid w:val="00D06B23"/>
    <w:rsid w:val="00D1089B"/>
    <w:rsid w:val="00D13B40"/>
    <w:rsid w:val="00D14779"/>
    <w:rsid w:val="00D1582C"/>
    <w:rsid w:val="00D15BFF"/>
    <w:rsid w:val="00D2050B"/>
    <w:rsid w:val="00D2251A"/>
    <w:rsid w:val="00D25878"/>
    <w:rsid w:val="00D26193"/>
    <w:rsid w:val="00D261BA"/>
    <w:rsid w:val="00D26EAE"/>
    <w:rsid w:val="00D27DB3"/>
    <w:rsid w:val="00D310B6"/>
    <w:rsid w:val="00D326E8"/>
    <w:rsid w:val="00D36BBE"/>
    <w:rsid w:val="00D404DE"/>
    <w:rsid w:val="00D407BF"/>
    <w:rsid w:val="00D463F8"/>
    <w:rsid w:val="00D5443F"/>
    <w:rsid w:val="00D57862"/>
    <w:rsid w:val="00D57AB6"/>
    <w:rsid w:val="00D60C9C"/>
    <w:rsid w:val="00D627D2"/>
    <w:rsid w:val="00D62AFE"/>
    <w:rsid w:val="00D63471"/>
    <w:rsid w:val="00D67136"/>
    <w:rsid w:val="00D74893"/>
    <w:rsid w:val="00D76D05"/>
    <w:rsid w:val="00D81F73"/>
    <w:rsid w:val="00D82589"/>
    <w:rsid w:val="00D8370C"/>
    <w:rsid w:val="00D83F72"/>
    <w:rsid w:val="00D8466C"/>
    <w:rsid w:val="00D9E79B"/>
    <w:rsid w:val="00DA3AE6"/>
    <w:rsid w:val="00DA4465"/>
    <w:rsid w:val="00DA58C1"/>
    <w:rsid w:val="00DA598D"/>
    <w:rsid w:val="00DB133A"/>
    <w:rsid w:val="00DB196A"/>
    <w:rsid w:val="00DB27AF"/>
    <w:rsid w:val="00DB3CA7"/>
    <w:rsid w:val="00DB60ED"/>
    <w:rsid w:val="00DB72E4"/>
    <w:rsid w:val="00DC028F"/>
    <w:rsid w:val="00DD0394"/>
    <w:rsid w:val="00DD214A"/>
    <w:rsid w:val="00DD4C3B"/>
    <w:rsid w:val="00DD5ED6"/>
    <w:rsid w:val="00DE4653"/>
    <w:rsid w:val="00DF386C"/>
    <w:rsid w:val="00DF53C6"/>
    <w:rsid w:val="00E1260F"/>
    <w:rsid w:val="00E16955"/>
    <w:rsid w:val="00E2156D"/>
    <w:rsid w:val="00E23E40"/>
    <w:rsid w:val="00E2521C"/>
    <w:rsid w:val="00E26ACA"/>
    <w:rsid w:val="00E31BED"/>
    <w:rsid w:val="00E33402"/>
    <w:rsid w:val="00E35FDD"/>
    <w:rsid w:val="00E3745B"/>
    <w:rsid w:val="00E3776D"/>
    <w:rsid w:val="00E401EB"/>
    <w:rsid w:val="00E4146F"/>
    <w:rsid w:val="00E46AF0"/>
    <w:rsid w:val="00E50631"/>
    <w:rsid w:val="00E50957"/>
    <w:rsid w:val="00E50C6C"/>
    <w:rsid w:val="00E52254"/>
    <w:rsid w:val="00E552CF"/>
    <w:rsid w:val="00E579F7"/>
    <w:rsid w:val="00E61306"/>
    <w:rsid w:val="00E62D3C"/>
    <w:rsid w:val="00E647B1"/>
    <w:rsid w:val="00E670A0"/>
    <w:rsid w:val="00E67E61"/>
    <w:rsid w:val="00E72450"/>
    <w:rsid w:val="00E73DEF"/>
    <w:rsid w:val="00E7491B"/>
    <w:rsid w:val="00E80039"/>
    <w:rsid w:val="00E816CC"/>
    <w:rsid w:val="00E82E90"/>
    <w:rsid w:val="00E86B67"/>
    <w:rsid w:val="00E903B6"/>
    <w:rsid w:val="00E913CA"/>
    <w:rsid w:val="00E9390B"/>
    <w:rsid w:val="00E941EF"/>
    <w:rsid w:val="00EA00D8"/>
    <w:rsid w:val="00EA2805"/>
    <w:rsid w:val="00EA2EF1"/>
    <w:rsid w:val="00EA3B39"/>
    <w:rsid w:val="00EA451C"/>
    <w:rsid w:val="00EA6BBA"/>
    <w:rsid w:val="00EB30EB"/>
    <w:rsid w:val="00EC548E"/>
    <w:rsid w:val="00ED3545"/>
    <w:rsid w:val="00ED5EFC"/>
    <w:rsid w:val="00ED60CA"/>
    <w:rsid w:val="00ED6254"/>
    <w:rsid w:val="00ED625C"/>
    <w:rsid w:val="00EE0407"/>
    <w:rsid w:val="00EE066C"/>
    <w:rsid w:val="00EE38B7"/>
    <w:rsid w:val="00EE60EF"/>
    <w:rsid w:val="00EF28A1"/>
    <w:rsid w:val="00EF43DB"/>
    <w:rsid w:val="00EF4D15"/>
    <w:rsid w:val="00EF5155"/>
    <w:rsid w:val="00EF56CC"/>
    <w:rsid w:val="00EF786B"/>
    <w:rsid w:val="00F0063D"/>
    <w:rsid w:val="00F05125"/>
    <w:rsid w:val="00F05132"/>
    <w:rsid w:val="00F063B9"/>
    <w:rsid w:val="00F14DF1"/>
    <w:rsid w:val="00F20A37"/>
    <w:rsid w:val="00F20FF2"/>
    <w:rsid w:val="00F21306"/>
    <w:rsid w:val="00F22C91"/>
    <w:rsid w:val="00F250F6"/>
    <w:rsid w:val="00F3379C"/>
    <w:rsid w:val="00F41AC6"/>
    <w:rsid w:val="00F45C33"/>
    <w:rsid w:val="00F4787B"/>
    <w:rsid w:val="00F51EA5"/>
    <w:rsid w:val="00F55FB4"/>
    <w:rsid w:val="00F564ED"/>
    <w:rsid w:val="00F5714E"/>
    <w:rsid w:val="00F57CBB"/>
    <w:rsid w:val="00F61806"/>
    <w:rsid w:val="00F61E9F"/>
    <w:rsid w:val="00F67402"/>
    <w:rsid w:val="00F712CC"/>
    <w:rsid w:val="00F7355B"/>
    <w:rsid w:val="00F736E6"/>
    <w:rsid w:val="00F74614"/>
    <w:rsid w:val="00F774E5"/>
    <w:rsid w:val="00F81031"/>
    <w:rsid w:val="00F83966"/>
    <w:rsid w:val="00F8444B"/>
    <w:rsid w:val="00F90672"/>
    <w:rsid w:val="00F906B9"/>
    <w:rsid w:val="00F91842"/>
    <w:rsid w:val="00F92365"/>
    <w:rsid w:val="00F95D9B"/>
    <w:rsid w:val="00F97435"/>
    <w:rsid w:val="00FA10F6"/>
    <w:rsid w:val="00FA172E"/>
    <w:rsid w:val="00FA6CCA"/>
    <w:rsid w:val="00FA6D59"/>
    <w:rsid w:val="00FA7A10"/>
    <w:rsid w:val="00FB56D3"/>
    <w:rsid w:val="00FC1C28"/>
    <w:rsid w:val="00FC50EB"/>
    <w:rsid w:val="00FC6363"/>
    <w:rsid w:val="00FD1E3B"/>
    <w:rsid w:val="00FD378E"/>
    <w:rsid w:val="00FD50F1"/>
    <w:rsid w:val="00FD5C8D"/>
    <w:rsid w:val="00FD6147"/>
    <w:rsid w:val="00FE1502"/>
    <w:rsid w:val="00FE1D12"/>
    <w:rsid w:val="00FE3DD9"/>
    <w:rsid w:val="00FE5C37"/>
    <w:rsid w:val="00FF02FA"/>
    <w:rsid w:val="00FF496E"/>
    <w:rsid w:val="00FF7E9C"/>
    <w:rsid w:val="011FFCA2"/>
    <w:rsid w:val="0123C3F7"/>
    <w:rsid w:val="016900CF"/>
    <w:rsid w:val="02B3BEB9"/>
    <w:rsid w:val="030CC0DF"/>
    <w:rsid w:val="031A1DE5"/>
    <w:rsid w:val="0480BC2A"/>
    <w:rsid w:val="0538D4EE"/>
    <w:rsid w:val="05936859"/>
    <w:rsid w:val="059D8323"/>
    <w:rsid w:val="05D0F6BB"/>
    <w:rsid w:val="05F84384"/>
    <w:rsid w:val="05FED33A"/>
    <w:rsid w:val="062EF8E5"/>
    <w:rsid w:val="0666A639"/>
    <w:rsid w:val="069B1BB8"/>
    <w:rsid w:val="0722CD0A"/>
    <w:rsid w:val="07440467"/>
    <w:rsid w:val="076FEF23"/>
    <w:rsid w:val="077E087B"/>
    <w:rsid w:val="081D3FDE"/>
    <w:rsid w:val="089622FB"/>
    <w:rsid w:val="08A57D4A"/>
    <w:rsid w:val="08EC82B6"/>
    <w:rsid w:val="09BFDE08"/>
    <w:rsid w:val="09F777F1"/>
    <w:rsid w:val="0A2B28FF"/>
    <w:rsid w:val="0A4054C4"/>
    <w:rsid w:val="0A8059A7"/>
    <w:rsid w:val="0B082860"/>
    <w:rsid w:val="0B586CDC"/>
    <w:rsid w:val="0C5DF2C9"/>
    <w:rsid w:val="0C5E05B3"/>
    <w:rsid w:val="0D6A6F5A"/>
    <w:rsid w:val="0DE7B4ED"/>
    <w:rsid w:val="0E19F201"/>
    <w:rsid w:val="0E575DE8"/>
    <w:rsid w:val="0F13C5E7"/>
    <w:rsid w:val="0F1A9275"/>
    <w:rsid w:val="0FD283B4"/>
    <w:rsid w:val="0FD4119F"/>
    <w:rsid w:val="1076CBAA"/>
    <w:rsid w:val="1091BF63"/>
    <w:rsid w:val="10F27434"/>
    <w:rsid w:val="113CEFF8"/>
    <w:rsid w:val="11E5BBE5"/>
    <w:rsid w:val="12670F9A"/>
    <w:rsid w:val="133D9A65"/>
    <w:rsid w:val="14957DA2"/>
    <w:rsid w:val="14A4AE20"/>
    <w:rsid w:val="155E6E22"/>
    <w:rsid w:val="158B5C4B"/>
    <w:rsid w:val="169C5208"/>
    <w:rsid w:val="16C4DD22"/>
    <w:rsid w:val="16D3CCC6"/>
    <w:rsid w:val="1705E445"/>
    <w:rsid w:val="1749776E"/>
    <w:rsid w:val="179A5285"/>
    <w:rsid w:val="1827EEEB"/>
    <w:rsid w:val="18580B85"/>
    <w:rsid w:val="186316AB"/>
    <w:rsid w:val="18BD428D"/>
    <w:rsid w:val="18E4972B"/>
    <w:rsid w:val="1953565C"/>
    <w:rsid w:val="196166E1"/>
    <w:rsid w:val="19863500"/>
    <w:rsid w:val="19D2DD6F"/>
    <w:rsid w:val="1B4316AC"/>
    <w:rsid w:val="1B9538C9"/>
    <w:rsid w:val="1BE7BF3D"/>
    <w:rsid w:val="1C484939"/>
    <w:rsid w:val="1C708CA6"/>
    <w:rsid w:val="1C7A8595"/>
    <w:rsid w:val="1D42122B"/>
    <w:rsid w:val="1D987C6E"/>
    <w:rsid w:val="1F13B706"/>
    <w:rsid w:val="1F7E0898"/>
    <w:rsid w:val="202E335D"/>
    <w:rsid w:val="21810B88"/>
    <w:rsid w:val="220AD341"/>
    <w:rsid w:val="23BF01B6"/>
    <w:rsid w:val="23DBCFDC"/>
    <w:rsid w:val="2429A114"/>
    <w:rsid w:val="24611BD2"/>
    <w:rsid w:val="249D2C40"/>
    <w:rsid w:val="2534605A"/>
    <w:rsid w:val="264ACB13"/>
    <w:rsid w:val="27077CD1"/>
    <w:rsid w:val="270FE1B9"/>
    <w:rsid w:val="27236E24"/>
    <w:rsid w:val="2742BFC8"/>
    <w:rsid w:val="27AD2931"/>
    <w:rsid w:val="27CA3C9B"/>
    <w:rsid w:val="27E6B756"/>
    <w:rsid w:val="27F97533"/>
    <w:rsid w:val="27FCDAA2"/>
    <w:rsid w:val="28008190"/>
    <w:rsid w:val="28198721"/>
    <w:rsid w:val="288C9556"/>
    <w:rsid w:val="29F23A37"/>
    <w:rsid w:val="2A319136"/>
    <w:rsid w:val="2A9F3A3A"/>
    <w:rsid w:val="2AFD6084"/>
    <w:rsid w:val="2B56F4E6"/>
    <w:rsid w:val="2D0FA22F"/>
    <w:rsid w:val="2D97F86A"/>
    <w:rsid w:val="2DF35840"/>
    <w:rsid w:val="2E265706"/>
    <w:rsid w:val="2E2E3D04"/>
    <w:rsid w:val="2E61C96F"/>
    <w:rsid w:val="2E82DAE7"/>
    <w:rsid w:val="2E972B5B"/>
    <w:rsid w:val="2F530F57"/>
    <w:rsid w:val="2FCD2F24"/>
    <w:rsid w:val="3033B650"/>
    <w:rsid w:val="3103E508"/>
    <w:rsid w:val="3199058A"/>
    <w:rsid w:val="3209F795"/>
    <w:rsid w:val="32911308"/>
    <w:rsid w:val="32C1AF66"/>
    <w:rsid w:val="32F84E29"/>
    <w:rsid w:val="35325478"/>
    <w:rsid w:val="35E826A9"/>
    <w:rsid w:val="362FEEEB"/>
    <w:rsid w:val="36BA2470"/>
    <w:rsid w:val="37144F21"/>
    <w:rsid w:val="378FE07B"/>
    <w:rsid w:val="37E1A280"/>
    <w:rsid w:val="383C1B56"/>
    <w:rsid w:val="39EE680F"/>
    <w:rsid w:val="3A0075D3"/>
    <w:rsid w:val="3A06617C"/>
    <w:rsid w:val="3A335EFE"/>
    <w:rsid w:val="3B3FE1C1"/>
    <w:rsid w:val="3BEC111C"/>
    <w:rsid w:val="3BEF4B4C"/>
    <w:rsid w:val="3CB37CE8"/>
    <w:rsid w:val="3CD84B07"/>
    <w:rsid w:val="3E1BC9AE"/>
    <w:rsid w:val="3E1E3C2B"/>
    <w:rsid w:val="3EF95714"/>
    <w:rsid w:val="3F8ACCD6"/>
    <w:rsid w:val="405E115E"/>
    <w:rsid w:val="40DE6AC3"/>
    <w:rsid w:val="40FBC553"/>
    <w:rsid w:val="4171E9F6"/>
    <w:rsid w:val="41D5F5C9"/>
    <w:rsid w:val="424856A7"/>
    <w:rsid w:val="43593D0B"/>
    <w:rsid w:val="436D5EF6"/>
    <w:rsid w:val="43CC863F"/>
    <w:rsid w:val="43CE645F"/>
    <w:rsid w:val="43F684CC"/>
    <w:rsid w:val="4453506B"/>
    <w:rsid w:val="445CA73E"/>
    <w:rsid w:val="44EFA3B2"/>
    <w:rsid w:val="4599B0D4"/>
    <w:rsid w:val="45C239FD"/>
    <w:rsid w:val="45E2E13B"/>
    <w:rsid w:val="461AA509"/>
    <w:rsid w:val="4663321F"/>
    <w:rsid w:val="4685AD12"/>
    <w:rsid w:val="46B1EC4B"/>
    <w:rsid w:val="480D2CDD"/>
    <w:rsid w:val="483D9E26"/>
    <w:rsid w:val="4871C85E"/>
    <w:rsid w:val="487F214E"/>
    <w:rsid w:val="488BC32F"/>
    <w:rsid w:val="48E8E5F8"/>
    <w:rsid w:val="4B094209"/>
    <w:rsid w:val="4B11477C"/>
    <w:rsid w:val="4B614991"/>
    <w:rsid w:val="4B908229"/>
    <w:rsid w:val="4BDD00FC"/>
    <w:rsid w:val="4C8F3C4D"/>
    <w:rsid w:val="4CE06B2F"/>
    <w:rsid w:val="4F56F3F3"/>
    <w:rsid w:val="4F9CE733"/>
    <w:rsid w:val="4FD27A4F"/>
    <w:rsid w:val="5061B836"/>
    <w:rsid w:val="50A8EA3B"/>
    <w:rsid w:val="51F90936"/>
    <w:rsid w:val="52BD3AD2"/>
    <w:rsid w:val="52E208F1"/>
    <w:rsid w:val="52E2944C"/>
    <w:rsid w:val="5326FFE0"/>
    <w:rsid w:val="535DC380"/>
    <w:rsid w:val="543F3B57"/>
    <w:rsid w:val="544C299E"/>
    <w:rsid w:val="54797CA0"/>
    <w:rsid w:val="5683138D"/>
    <w:rsid w:val="57330E81"/>
    <w:rsid w:val="577BA7E0"/>
    <w:rsid w:val="57847128"/>
    <w:rsid w:val="57AD180D"/>
    <w:rsid w:val="5864AABF"/>
    <w:rsid w:val="586FD29E"/>
    <w:rsid w:val="5971DB10"/>
    <w:rsid w:val="597851A5"/>
    <w:rsid w:val="5A0C3A77"/>
    <w:rsid w:val="5BD0396F"/>
    <w:rsid w:val="5C067FA4"/>
    <w:rsid w:val="5C3E8B73"/>
    <w:rsid w:val="5C8CD53D"/>
    <w:rsid w:val="5D3C3E17"/>
    <w:rsid w:val="5E16EAC7"/>
    <w:rsid w:val="5E90344B"/>
    <w:rsid w:val="5EDA7808"/>
    <w:rsid w:val="5F9F71AB"/>
    <w:rsid w:val="5FBAAAD7"/>
    <w:rsid w:val="5FFFA1C6"/>
    <w:rsid w:val="603D0DAD"/>
    <w:rsid w:val="604EF06F"/>
    <w:rsid w:val="608F0463"/>
    <w:rsid w:val="60D9F0C7"/>
    <w:rsid w:val="60E3EAD9"/>
    <w:rsid w:val="6126108C"/>
    <w:rsid w:val="619481BB"/>
    <w:rsid w:val="624B6D1B"/>
    <w:rsid w:val="62ACBD32"/>
    <w:rsid w:val="62BF4647"/>
    <w:rsid w:val="62DCE2DD"/>
    <w:rsid w:val="633CCF0A"/>
    <w:rsid w:val="647D789B"/>
    <w:rsid w:val="64CA6200"/>
    <w:rsid w:val="65B91204"/>
    <w:rsid w:val="65D4E661"/>
    <w:rsid w:val="66AC6F7D"/>
    <w:rsid w:val="67C9AA23"/>
    <w:rsid w:val="67EA9AE2"/>
    <w:rsid w:val="682C829B"/>
    <w:rsid w:val="68C10793"/>
    <w:rsid w:val="68EBC6DB"/>
    <w:rsid w:val="68F0B2C6"/>
    <w:rsid w:val="69024AF9"/>
    <w:rsid w:val="6967816A"/>
    <w:rsid w:val="6A55E788"/>
    <w:rsid w:val="6AC7DBF9"/>
    <w:rsid w:val="6B0547E0"/>
    <w:rsid w:val="6B41584E"/>
    <w:rsid w:val="6BA439D3"/>
    <w:rsid w:val="6CD6374D"/>
    <w:rsid w:val="6D92E1FB"/>
    <w:rsid w:val="6DAAFB8C"/>
    <w:rsid w:val="6DB9EE54"/>
    <w:rsid w:val="6DECC0F8"/>
    <w:rsid w:val="6E2DFBEB"/>
    <w:rsid w:val="70328136"/>
    <w:rsid w:val="70E93CE9"/>
    <w:rsid w:val="7108EDE7"/>
    <w:rsid w:val="7143679A"/>
    <w:rsid w:val="717B8604"/>
    <w:rsid w:val="721911FB"/>
    <w:rsid w:val="7285D793"/>
    <w:rsid w:val="73174D55"/>
    <w:rsid w:val="73269D8F"/>
    <w:rsid w:val="7339F130"/>
    <w:rsid w:val="73B3CE3D"/>
    <w:rsid w:val="73B7FCF9"/>
    <w:rsid w:val="73CEF689"/>
    <w:rsid w:val="7402BE1B"/>
    <w:rsid w:val="742F88CC"/>
    <w:rsid w:val="743B2594"/>
    <w:rsid w:val="74528D5F"/>
    <w:rsid w:val="75DC94FF"/>
    <w:rsid w:val="760F50D9"/>
    <w:rsid w:val="76341EF8"/>
    <w:rsid w:val="76365D32"/>
    <w:rsid w:val="767421BD"/>
    <w:rsid w:val="76F9B97D"/>
    <w:rsid w:val="772A5D38"/>
    <w:rsid w:val="7798603F"/>
    <w:rsid w:val="7883FC38"/>
    <w:rsid w:val="78ADA4BC"/>
    <w:rsid w:val="79016334"/>
    <w:rsid w:val="7A334BB2"/>
    <w:rsid w:val="7B93BC33"/>
    <w:rsid w:val="7BD5B3EE"/>
    <w:rsid w:val="7CE0F020"/>
    <w:rsid w:val="7DB87B2F"/>
    <w:rsid w:val="7DBFD042"/>
    <w:rsid w:val="7E768BF5"/>
    <w:rsid w:val="7E85CE8E"/>
    <w:rsid w:val="7E9009D2"/>
    <w:rsid w:val="7F2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0CD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418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4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418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834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418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A1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1A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A7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A74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512C"/>
    <w:rPr>
      <w:rFonts w:ascii="Times New Roman" w:hAnsi="Times New Roman" w:cs="Times New Roman"/>
    </w:rPr>
  </w:style>
  <w:style w:type="paragraph" w:customStyle="1" w:styleId="pf0">
    <w:name w:val="pf0"/>
    <w:basedOn w:val="Normal"/>
    <w:rsid w:val="00FE1502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FE1502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F55FB4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3003"/>
    <w:pPr>
      <w:ind w:left="720"/>
      <w:contextualSpacing/>
    </w:pPr>
    <w:rPr>
      <w:rFonts w:asciiTheme="minorHAnsi" w:hAnsiTheme="minorHAnsi" w:cstheme="minorBidi"/>
    </w:rPr>
  </w:style>
  <w:style w:type="character" w:customStyle="1" w:styleId="cf11">
    <w:name w:val="cf11"/>
    <w:basedOn w:val="DefaultParagraphFont"/>
    <w:rsid w:val="00D82589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49A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1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5C7AE-9A6E-4D36-BDC7-C54D650C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2023-05-04T17:10:00Z</cp:lastPrinted>
  <dcterms:created xsi:type="dcterms:W3CDTF">2025-03-28T14:47:00Z</dcterms:created>
  <dcterms:modified xsi:type="dcterms:W3CDTF">2025-03-28T14:47:00Z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316b506b,6e8c1bec,5b289371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5375f944,24c168c3,5d5ccbce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020c9faf-63bf-4a31-9cd9-de783d5c392c_Enabled">
    <vt:lpwstr>true</vt:lpwstr>
  </property>
  <property fmtid="{D5CDD505-2E9C-101B-9397-08002B2CF9AE}" pid="9" name="MSIP_Label_020c9faf-63bf-4a31-9cd9-de783d5c392c_SetDate">
    <vt:lpwstr>2025-03-28T14:08:08Z</vt:lpwstr>
  </property>
  <property fmtid="{D5CDD505-2E9C-101B-9397-08002B2CF9AE}" pid="10" name="MSIP_Label_020c9faf-63bf-4a31-9cd9-de783d5c392c_Method">
    <vt:lpwstr>Privileged</vt:lpwstr>
  </property>
  <property fmtid="{D5CDD505-2E9C-101B-9397-08002B2CF9AE}" pid="11" name="MSIP_Label_020c9faf-63bf-4a31-9cd9-de783d5c392c_Name">
    <vt:lpwstr>PUBLIC</vt:lpwstr>
  </property>
  <property fmtid="{D5CDD505-2E9C-101B-9397-08002B2CF9AE}" pid="12" name="MSIP_Label_020c9faf-63bf-4a31-9cd9-de783d5c392c_SiteId">
    <vt:lpwstr>5cf26d65-cf46-4c72-ba82-7577d9c2d7ab</vt:lpwstr>
  </property>
  <property fmtid="{D5CDD505-2E9C-101B-9397-08002B2CF9AE}" pid="13" name="MSIP_Label_020c9faf-63bf-4a31-9cd9-de783d5c392c_ActionId">
    <vt:lpwstr>60ad6b3b-7a46-4e9f-8bac-d76bfc9396b4</vt:lpwstr>
  </property>
  <property fmtid="{D5CDD505-2E9C-101B-9397-08002B2CF9AE}" pid="14" name="MSIP_Label_020c9faf-63bf-4a31-9cd9-de783d5c392c_ContentBits">
    <vt:lpwstr>3</vt:lpwstr>
  </property>
  <property fmtid="{D5CDD505-2E9C-101B-9397-08002B2CF9AE}" pid="15" name="MSIP_Label_020c9faf-63bf-4a31-9cd9-de783d5c392c_Tag">
    <vt:lpwstr>10, 0, 1, 1</vt:lpwstr>
  </property>
</Properties>
</file>